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0C6E" w14:textId="263C948D" w:rsidR="006A25D9" w:rsidRPr="00612D2E" w:rsidRDefault="006A25D9" w:rsidP="006A25D9">
      <w:pPr>
        <w:rPr>
          <w:rFonts w:ascii="Arial" w:hAnsi="Arial" w:cs="Arial"/>
          <w:b/>
        </w:rPr>
      </w:pPr>
      <w:r>
        <w:rPr>
          <w:rFonts w:ascii="Arial" w:hAnsi="Arial" w:cs="Arial"/>
          <w:b/>
        </w:rPr>
        <w:t xml:space="preserve">Chipping Campden </w:t>
      </w:r>
      <w:r w:rsidRPr="00612D2E">
        <w:rPr>
          <w:rFonts w:ascii="Arial" w:hAnsi="Arial" w:cs="Arial"/>
          <w:b/>
        </w:rPr>
        <w:t xml:space="preserve">Neighbourhood </w:t>
      </w:r>
      <w:r>
        <w:rPr>
          <w:rFonts w:ascii="Arial" w:hAnsi="Arial" w:cs="Arial"/>
          <w:b/>
        </w:rPr>
        <w:t xml:space="preserve">Development </w:t>
      </w:r>
      <w:r w:rsidRPr="00612D2E">
        <w:rPr>
          <w:rFonts w:ascii="Arial" w:hAnsi="Arial" w:cs="Arial"/>
          <w:b/>
        </w:rPr>
        <w:t>Plan</w:t>
      </w:r>
    </w:p>
    <w:p w14:paraId="336EB519" w14:textId="77777777" w:rsidR="006A25D9" w:rsidRDefault="006A25D9" w:rsidP="006A25D9">
      <w:pPr>
        <w:rPr>
          <w:rFonts w:ascii="Arial" w:hAnsi="Arial" w:cs="Arial"/>
          <w:b/>
        </w:rPr>
      </w:pPr>
      <w:r w:rsidRPr="00612D2E">
        <w:rPr>
          <w:rFonts w:ascii="Arial" w:hAnsi="Arial" w:cs="Arial"/>
          <w:b/>
        </w:rPr>
        <w:t>Examiner’s Clarification Note</w:t>
      </w:r>
    </w:p>
    <w:p w14:paraId="0E0FB306" w14:textId="77777777" w:rsidR="006A25D9" w:rsidRDefault="006A25D9" w:rsidP="006A25D9">
      <w:pPr>
        <w:jc w:val="both"/>
        <w:rPr>
          <w:rFonts w:ascii="Arial" w:hAnsi="Arial" w:cs="Arial"/>
        </w:rPr>
      </w:pPr>
      <w:r>
        <w:rPr>
          <w:rFonts w:ascii="Arial" w:hAnsi="Arial" w:cs="Arial"/>
        </w:rPr>
        <w:t>This Note sets out my initial comments on the submitted Plan. It also sets out areas where it would be helpful to have some further clarification. For the avoidance of any doubt, matters of clarification are entirely normal at this early stage of the examination process.</w:t>
      </w:r>
    </w:p>
    <w:p w14:paraId="0B53A588" w14:textId="77777777" w:rsidR="006A25D9" w:rsidRPr="00B6571B" w:rsidRDefault="006A25D9" w:rsidP="006A25D9">
      <w:pPr>
        <w:jc w:val="both"/>
        <w:rPr>
          <w:rFonts w:ascii="Arial" w:hAnsi="Arial" w:cs="Arial"/>
          <w:b/>
          <w:iCs/>
        </w:rPr>
      </w:pPr>
      <w:r w:rsidRPr="00B6571B">
        <w:rPr>
          <w:rFonts w:ascii="Arial" w:hAnsi="Arial" w:cs="Arial"/>
          <w:b/>
          <w:iCs/>
        </w:rPr>
        <w:t>Initial Comments</w:t>
      </w:r>
    </w:p>
    <w:p w14:paraId="2301F64D" w14:textId="0B19F187" w:rsidR="006A25D9" w:rsidRDefault="006A25D9" w:rsidP="006A25D9">
      <w:pPr>
        <w:jc w:val="both"/>
        <w:rPr>
          <w:rFonts w:ascii="Arial" w:hAnsi="Arial" w:cs="Arial"/>
        </w:rPr>
      </w:pPr>
      <w:r>
        <w:rPr>
          <w:rFonts w:ascii="Arial" w:hAnsi="Arial" w:cs="Arial"/>
        </w:rPr>
        <w:t>The Plan provides a distinctive vision for the neighbourhood area. The presentation of the Plan is very effective and makes excellent use of well-chosen photographs. The difference between the policies and the supporting text is very clear. The Plan also focuses on a limited number of key issues</w:t>
      </w:r>
      <w:r w:rsidR="00AA4795">
        <w:rPr>
          <w:rFonts w:ascii="Arial" w:hAnsi="Arial" w:cs="Arial"/>
        </w:rPr>
        <w:t>. This is best practice</w:t>
      </w:r>
    </w:p>
    <w:p w14:paraId="2DEBCF16" w14:textId="714A2F95" w:rsidR="00EB20C7" w:rsidRDefault="00EB20C7" w:rsidP="006A25D9">
      <w:pPr>
        <w:jc w:val="both"/>
        <w:rPr>
          <w:rFonts w:ascii="Arial" w:hAnsi="Arial" w:cs="Arial"/>
        </w:rPr>
      </w:pPr>
      <w:r>
        <w:rPr>
          <w:rFonts w:ascii="Arial" w:hAnsi="Arial" w:cs="Arial"/>
        </w:rPr>
        <w:t xml:space="preserve">I am grateful for the work undertaken by the District Council in </w:t>
      </w:r>
      <w:r w:rsidR="00AA4795">
        <w:rPr>
          <w:rFonts w:ascii="Arial" w:hAnsi="Arial" w:cs="Arial"/>
        </w:rPr>
        <w:t>preparing</w:t>
      </w:r>
      <w:r>
        <w:rPr>
          <w:rFonts w:ascii="Arial" w:hAnsi="Arial" w:cs="Arial"/>
        </w:rPr>
        <w:t xml:space="preserve"> a Policies Map to support the Plan. </w:t>
      </w:r>
    </w:p>
    <w:p w14:paraId="052AFC11" w14:textId="77777777" w:rsidR="006A25D9" w:rsidRPr="00B6571B" w:rsidRDefault="006A25D9" w:rsidP="006A25D9">
      <w:pPr>
        <w:jc w:val="both"/>
        <w:rPr>
          <w:rFonts w:ascii="Arial" w:hAnsi="Arial" w:cs="Arial"/>
          <w:b/>
          <w:iCs/>
        </w:rPr>
      </w:pPr>
      <w:r w:rsidRPr="00B6571B">
        <w:rPr>
          <w:rFonts w:ascii="Arial" w:hAnsi="Arial" w:cs="Arial"/>
          <w:b/>
          <w:iCs/>
        </w:rPr>
        <w:t>Points for Clarification</w:t>
      </w:r>
    </w:p>
    <w:p w14:paraId="5D14BED6" w14:textId="46AF9187" w:rsidR="006A25D9" w:rsidRDefault="006A25D9" w:rsidP="006A25D9">
      <w:pPr>
        <w:jc w:val="both"/>
        <w:rPr>
          <w:rFonts w:ascii="Arial" w:hAnsi="Arial" w:cs="Arial"/>
        </w:rPr>
      </w:pPr>
      <w:r>
        <w:rPr>
          <w:rFonts w:ascii="Arial" w:hAnsi="Arial" w:cs="Arial"/>
        </w:rPr>
        <w:t>I have</w:t>
      </w:r>
      <w:r w:rsidRPr="00CA7069">
        <w:rPr>
          <w:rFonts w:ascii="Arial" w:hAnsi="Arial" w:cs="Arial"/>
        </w:rPr>
        <w:t xml:space="preserve"> read the submitt</w:t>
      </w:r>
      <w:r>
        <w:rPr>
          <w:rFonts w:ascii="Arial" w:hAnsi="Arial" w:cs="Arial"/>
        </w:rPr>
        <w:t xml:space="preserve">ed documents and </w:t>
      </w:r>
      <w:r w:rsidRPr="00CA7069">
        <w:rPr>
          <w:rFonts w:ascii="Arial" w:hAnsi="Arial" w:cs="Arial"/>
        </w:rPr>
        <w:t>the representations</w:t>
      </w:r>
      <w:r>
        <w:rPr>
          <w:rFonts w:ascii="Arial" w:hAnsi="Arial" w:cs="Arial"/>
        </w:rPr>
        <w:t xml:space="preserve"> made to the Plan. I have also visited the neighbourhood area. </w:t>
      </w:r>
      <w:r w:rsidRPr="00CA7069">
        <w:rPr>
          <w:rFonts w:ascii="Arial" w:hAnsi="Arial" w:cs="Arial"/>
        </w:rPr>
        <w:t>I am</w:t>
      </w:r>
      <w:r>
        <w:rPr>
          <w:rFonts w:ascii="Arial" w:hAnsi="Arial" w:cs="Arial"/>
        </w:rPr>
        <w:t xml:space="preserve"> now able to raise</w:t>
      </w:r>
      <w:r w:rsidRPr="00CA7069">
        <w:rPr>
          <w:rFonts w:ascii="Arial" w:hAnsi="Arial" w:cs="Arial"/>
        </w:rPr>
        <w:t xml:space="preserve"> </w:t>
      </w:r>
      <w:r>
        <w:rPr>
          <w:rFonts w:ascii="Arial" w:hAnsi="Arial" w:cs="Arial"/>
        </w:rPr>
        <w:t>issues for clarification with the Town Council. I also have a specific question for the District Council</w:t>
      </w:r>
      <w:r w:rsidR="00D15FF7">
        <w:rPr>
          <w:rFonts w:ascii="Arial" w:hAnsi="Arial" w:cs="Arial"/>
        </w:rPr>
        <w:t>.</w:t>
      </w:r>
    </w:p>
    <w:p w14:paraId="7FEA0D73" w14:textId="77777777" w:rsidR="006A25D9" w:rsidRDefault="006A25D9" w:rsidP="006A25D9">
      <w:pPr>
        <w:jc w:val="both"/>
        <w:rPr>
          <w:rFonts w:ascii="Arial" w:hAnsi="Arial" w:cs="Arial"/>
        </w:rPr>
      </w:pPr>
      <w:r>
        <w:rPr>
          <w:rFonts w:ascii="Arial" w:hAnsi="Arial" w:cs="Arial"/>
        </w:rPr>
        <w:t>The comments made on the</w:t>
      </w:r>
      <w:r w:rsidRPr="00CA7069">
        <w:rPr>
          <w:rFonts w:ascii="Arial" w:hAnsi="Arial" w:cs="Arial"/>
        </w:rPr>
        <w:t xml:space="preserve"> </w:t>
      </w:r>
      <w:r>
        <w:rPr>
          <w:rFonts w:ascii="Arial" w:hAnsi="Arial" w:cs="Arial"/>
        </w:rPr>
        <w:t>points in this Note will be used to assist</w:t>
      </w:r>
      <w:r w:rsidRPr="00CA7069">
        <w:rPr>
          <w:rFonts w:ascii="Arial" w:hAnsi="Arial" w:cs="Arial"/>
        </w:rPr>
        <w:t xml:space="preserve"> in the preparation of my repor</w:t>
      </w:r>
      <w:r>
        <w:rPr>
          <w:rFonts w:ascii="Arial" w:hAnsi="Arial" w:cs="Arial"/>
        </w:rPr>
        <w:t>t and in recommending any modifications that may be</w:t>
      </w:r>
      <w:r w:rsidRPr="00CA7069">
        <w:rPr>
          <w:rFonts w:ascii="Arial" w:hAnsi="Arial" w:cs="Arial"/>
        </w:rPr>
        <w:t xml:space="preserve"> necessary to the Plan to ensure that it meets the basic conditions</w:t>
      </w:r>
      <w:r>
        <w:rPr>
          <w:rFonts w:ascii="Arial" w:hAnsi="Arial" w:cs="Arial"/>
        </w:rPr>
        <w:t>.</w:t>
      </w:r>
    </w:p>
    <w:p w14:paraId="201A55C1" w14:textId="46AF0E07" w:rsidR="00B6571B" w:rsidRPr="00B6571B" w:rsidRDefault="00B6571B" w:rsidP="006A25D9">
      <w:pPr>
        <w:jc w:val="both"/>
        <w:rPr>
          <w:rFonts w:ascii="Arial" w:hAnsi="Arial" w:cs="Arial"/>
          <w:b/>
          <w:bCs/>
          <w:i/>
          <w:iCs/>
        </w:rPr>
      </w:pPr>
      <w:r w:rsidRPr="00B6571B">
        <w:rPr>
          <w:rFonts w:ascii="Arial" w:hAnsi="Arial" w:cs="Arial"/>
          <w:b/>
          <w:bCs/>
          <w:i/>
          <w:iCs/>
        </w:rPr>
        <w:t xml:space="preserve">Questions for </w:t>
      </w:r>
      <w:r w:rsidR="00EB20C7">
        <w:rPr>
          <w:rFonts w:ascii="Arial" w:hAnsi="Arial" w:cs="Arial"/>
          <w:b/>
          <w:bCs/>
          <w:i/>
          <w:iCs/>
        </w:rPr>
        <w:t>the Town Council</w:t>
      </w:r>
    </w:p>
    <w:p w14:paraId="511302B1" w14:textId="77777777" w:rsidR="006A25D9" w:rsidRDefault="006A25D9" w:rsidP="006A25D9">
      <w:pPr>
        <w:jc w:val="both"/>
        <w:rPr>
          <w:rFonts w:ascii="Arial" w:hAnsi="Arial" w:cs="Arial"/>
        </w:rPr>
      </w:pPr>
      <w:r>
        <w:rPr>
          <w:rFonts w:ascii="Arial" w:hAnsi="Arial" w:cs="Arial"/>
        </w:rPr>
        <w:t>I set out specific policy clarification points below in the order in which they appear in the submitted Plan:</w:t>
      </w:r>
    </w:p>
    <w:p w14:paraId="615B1B56" w14:textId="77777777" w:rsidR="006A25D9" w:rsidRPr="00B14B94" w:rsidRDefault="006A25D9" w:rsidP="006A25D9">
      <w:pPr>
        <w:jc w:val="both"/>
        <w:rPr>
          <w:rFonts w:ascii="Arial" w:hAnsi="Arial" w:cs="Arial"/>
          <w:i/>
          <w:iCs/>
        </w:rPr>
      </w:pPr>
      <w:r w:rsidRPr="00B14B94">
        <w:rPr>
          <w:rFonts w:ascii="Arial" w:hAnsi="Arial" w:cs="Arial"/>
          <w:i/>
          <w:iCs/>
        </w:rPr>
        <w:t>Policy 1</w:t>
      </w:r>
    </w:p>
    <w:p w14:paraId="307B263D" w14:textId="3EA0B216" w:rsidR="006A0BB7" w:rsidRPr="006A0BB7" w:rsidRDefault="006A0BB7" w:rsidP="006A25D9">
      <w:pPr>
        <w:jc w:val="both"/>
        <w:rPr>
          <w:rFonts w:ascii="Arial" w:hAnsi="Arial" w:cs="Arial"/>
        </w:rPr>
      </w:pPr>
      <w:r w:rsidRPr="006A0BB7">
        <w:rPr>
          <w:rFonts w:ascii="Arial" w:hAnsi="Arial" w:cs="Arial"/>
        </w:rPr>
        <w:t xml:space="preserve">The helpful </w:t>
      </w:r>
      <w:r w:rsidR="00EB20C7">
        <w:rPr>
          <w:rFonts w:ascii="Arial" w:hAnsi="Arial" w:cs="Arial"/>
        </w:rPr>
        <w:t>supporting text</w:t>
      </w:r>
      <w:r w:rsidRPr="006A0BB7">
        <w:rPr>
          <w:rFonts w:ascii="Arial" w:hAnsi="Arial" w:cs="Arial"/>
        </w:rPr>
        <w:t xml:space="preserve"> highlights the range of issues faced by the </w:t>
      </w:r>
      <w:r w:rsidR="00EB20C7">
        <w:rPr>
          <w:rFonts w:ascii="Arial" w:hAnsi="Arial" w:cs="Arial"/>
        </w:rPr>
        <w:t>town centre</w:t>
      </w:r>
      <w:r w:rsidRPr="006A0BB7">
        <w:rPr>
          <w:rFonts w:ascii="Arial" w:hAnsi="Arial" w:cs="Arial"/>
        </w:rPr>
        <w:t xml:space="preserve"> and with which the T</w:t>
      </w:r>
      <w:r w:rsidR="00EB20C7">
        <w:rPr>
          <w:rFonts w:ascii="Arial" w:hAnsi="Arial" w:cs="Arial"/>
        </w:rPr>
        <w:t xml:space="preserve">own Centre </w:t>
      </w:r>
      <w:r w:rsidRPr="006A0BB7">
        <w:rPr>
          <w:rFonts w:ascii="Arial" w:hAnsi="Arial" w:cs="Arial"/>
        </w:rPr>
        <w:t xml:space="preserve">has </w:t>
      </w:r>
      <w:r w:rsidR="00EB20C7" w:rsidRPr="006A0BB7">
        <w:rPr>
          <w:rFonts w:ascii="Arial" w:hAnsi="Arial" w:cs="Arial"/>
        </w:rPr>
        <w:t>grappled</w:t>
      </w:r>
      <w:r w:rsidRPr="006A0BB7">
        <w:rPr>
          <w:rFonts w:ascii="Arial" w:hAnsi="Arial" w:cs="Arial"/>
        </w:rPr>
        <w:t xml:space="preserve"> in formulating the policy</w:t>
      </w:r>
      <w:r w:rsidR="007B5FD4">
        <w:rPr>
          <w:rFonts w:ascii="Arial" w:hAnsi="Arial" w:cs="Arial"/>
        </w:rPr>
        <w:t>.</w:t>
      </w:r>
    </w:p>
    <w:p w14:paraId="07555D87" w14:textId="56F52C27" w:rsidR="006A0BB7" w:rsidRDefault="006A0BB7" w:rsidP="006A25D9">
      <w:pPr>
        <w:jc w:val="both"/>
        <w:rPr>
          <w:rFonts w:ascii="Arial" w:hAnsi="Arial" w:cs="Arial"/>
        </w:rPr>
      </w:pPr>
      <w:r w:rsidRPr="006A0BB7">
        <w:rPr>
          <w:rFonts w:ascii="Arial" w:hAnsi="Arial" w:cs="Arial"/>
        </w:rPr>
        <w:t xml:space="preserve">The initial part of the policy has an unusual </w:t>
      </w:r>
      <w:r w:rsidR="00EB20C7" w:rsidRPr="006A0BB7">
        <w:rPr>
          <w:rFonts w:ascii="Arial" w:hAnsi="Arial" w:cs="Arial"/>
        </w:rPr>
        <w:t>format</w:t>
      </w:r>
      <w:r w:rsidRPr="006A0BB7">
        <w:rPr>
          <w:rFonts w:ascii="Arial" w:hAnsi="Arial" w:cs="Arial"/>
        </w:rPr>
        <w:t xml:space="preserve"> </w:t>
      </w:r>
      <w:r w:rsidR="00EB20C7">
        <w:rPr>
          <w:rFonts w:ascii="Arial" w:hAnsi="Arial" w:cs="Arial"/>
        </w:rPr>
        <w:t xml:space="preserve">that </w:t>
      </w:r>
      <w:r w:rsidRPr="006A0BB7">
        <w:rPr>
          <w:rFonts w:ascii="Arial" w:hAnsi="Arial" w:cs="Arial"/>
        </w:rPr>
        <w:t xml:space="preserve">requires the reader to access an appendix in the Plan and </w:t>
      </w:r>
      <w:r w:rsidR="00537A92">
        <w:rPr>
          <w:rFonts w:ascii="Arial" w:hAnsi="Arial" w:cs="Arial"/>
        </w:rPr>
        <w:t xml:space="preserve">then </w:t>
      </w:r>
      <w:r w:rsidRPr="006A0BB7">
        <w:rPr>
          <w:rFonts w:ascii="Arial" w:hAnsi="Arial" w:cs="Arial"/>
        </w:rPr>
        <w:t>refer to a policy in the Local Plan. Did the T</w:t>
      </w:r>
      <w:r w:rsidR="00EB20C7">
        <w:rPr>
          <w:rFonts w:ascii="Arial" w:hAnsi="Arial" w:cs="Arial"/>
        </w:rPr>
        <w:t xml:space="preserve">own </w:t>
      </w:r>
      <w:r w:rsidRPr="006A0BB7">
        <w:rPr>
          <w:rFonts w:ascii="Arial" w:hAnsi="Arial" w:cs="Arial"/>
        </w:rPr>
        <w:t>C</w:t>
      </w:r>
      <w:r w:rsidR="00EB20C7">
        <w:rPr>
          <w:rFonts w:ascii="Arial" w:hAnsi="Arial" w:cs="Arial"/>
        </w:rPr>
        <w:t>ouncil</w:t>
      </w:r>
      <w:r w:rsidRPr="006A0BB7">
        <w:rPr>
          <w:rFonts w:ascii="Arial" w:hAnsi="Arial" w:cs="Arial"/>
        </w:rPr>
        <w:t xml:space="preserve"> consider an alternative way of expressing its intentions?</w:t>
      </w:r>
    </w:p>
    <w:p w14:paraId="76870594" w14:textId="44A9D626" w:rsidR="006A0BB7" w:rsidRDefault="006A0BB7" w:rsidP="006A25D9">
      <w:pPr>
        <w:jc w:val="both"/>
        <w:rPr>
          <w:rFonts w:ascii="Arial" w:hAnsi="Arial" w:cs="Arial"/>
        </w:rPr>
      </w:pPr>
      <w:r>
        <w:rPr>
          <w:rFonts w:ascii="Arial" w:hAnsi="Arial" w:cs="Arial"/>
        </w:rPr>
        <w:t xml:space="preserve">Is there a degree of tension between the first and third parts of the policy </w:t>
      </w:r>
      <w:r w:rsidR="00887E14">
        <w:rPr>
          <w:rFonts w:ascii="Arial" w:hAnsi="Arial" w:cs="Arial"/>
        </w:rPr>
        <w:t>about</w:t>
      </w:r>
      <w:r>
        <w:rPr>
          <w:rFonts w:ascii="Arial" w:hAnsi="Arial" w:cs="Arial"/>
        </w:rPr>
        <w:t xml:space="preserve"> visitor accommodation as the former seeks to ensure its retention wher</w:t>
      </w:r>
      <w:r w:rsidR="00EB20C7">
        <w:rPr>
          <w:rFonts w:ascii="Arial" w:hAnsi="Arial" w:cs="Arial"/>
        </w:rPr>
        <w:t>e</w:t>
      </w:r>
      <w:r>
        <w:rPr>
          <w:rFonts w:ascii="Arial" w:hAnsi="Arial" w:cs="Arial"/>
        </w:rPr>
        <w:t>as the latter is much less positive about such uses?</w:t>
      </w:r>
    </w:p>
    <w:p w14:paraId="164C4955" w14:textId="0E7F26F5" w:rsidR="00874F1A" w:rsidRDefault="00874F1A" w:rsidP="006A25D9">
      <w:pPr>
        <w:jc w:val="both"/>
        <w:rPr>
          <w:rFonts w:ascii="Arial" w:hAnsi="Arial" w:cs="Arial"/>
        </w:rPr>
      </w:pPr>
      <w:r>
        <w:rPr>
          <w:rFonts w:ascii="Arial" w:hAnsi="Arial" w:cs="Arial"/>
        </w:rPr>
        <w:t>In the third part of the policy how does the T</w:t>
      </w:r>
      <w:r w:rsidR="00EB20C7">
        <w:rPr>
          <w:rFonts w:ascii="Arial" w:hAnsi="Arial" w:cs="Arial"/>
        </w:rPr>
        <w:t xml:space="preserve">own </w:t>
      </w:r>
      <w:r>
        <w:rPr>
          <w:rFonts w:ascii="Arial" w:hAnsi="Arial" w:cs="Arial"/>
        </w:rPr>
        <w:t>C</w:t>
      </w:r>
      <w:r w:rsidR="00EB20C7">
        <w:rPr>
          <w:rFonts w:ascii="Arial" w:hAnsi="Arial" w:cs="Arial"/>
        </w:rPr>
        <w:t>ouncil</w:t>
      </w:r>
      <w:r>
        <w:rPr>
          <w:rFonts w:ascii="Arial" w:hAnsi="Arial" w:cs="Arial"/>
        </w:rPr>
        <w:t xml:space="preserve"> anticipate that </w:t>
      </w:r>
      <w:r w:rsidR="00EB20C7">
        <w:rPr>
          <w:rFonts w:ascii="Arial" w:hAnsi="Arial" w:cs="Arial"/>
        </w:rPr>
        <w:t>the District Council</w:t>
      </w:r>
      <w:r>
        <w:rPr>
          <w:rFonts w:ascii="Arial" w:hAnsi="Arial" w:cs="Arial"/>
        </w:rPr>
        <w:t xml:space="preserve"> would assess any the impact of such proposals on the vibrancy of the town centre?</w:t>
      </w:r>
    </w:p>
    <w:p w14:paraId="332785B0" w14:textId="70128AB7" w:rsidR="00874F1A" w:rsidRPr="006A0BB7" w:rsidRDefault="00874F1A" w:rsidP="006A25D9">
      <w:pPr>
        <w:jc w:val="both"/>
        <w:rPr>
          <w:rFonts w:ascii="Arial" w:hAnsi="Arial" w:cs="Arial"/>
        </w:rPr>
      </w:pPr>
      <w:r>
        <w:rPr>
          <w:rFonts w:ascii="Arial" w:hAnsi="Arial" w:cs="Arial"/>
        </w:rPr>
        <w:t xml:space="preserve">There is an opportunity later in this note for </w:t>
      </w:r>
      <w:r w:rsidR="000C7DF5">
        <w:rPr>
          <w:rFonts w:ascii="Arial" w:hAnsi="Arial" w:cs="Arial"/>
        </w:rPr>
        <w:t>the Town Council</w:t>
      </w:r>
      <w:r>
        <w:rPr>
          <w:rFonts w:ascii="Arial" w:hAnsi="Arial" w:cs="Arial"/>
        </w:rPr>
        <w:t xml:space="preserve"> to comment on representatio</w:t>
      </w:r>
      <w:r w:rsidR="00EB20C7">
        <w:rPr>
          <w:rFonts w:ascii="Arial" w:hAnsi="Arial" w:cs="Arial"/>
        </w:rPr>
        <w:t>n</w:t>
      </w:r>
      <w:r>
        <w:rPr>
          <w:rFonts w:ascii="Arial" w:hAnsi="Arial" w:cs="Arial"/>
        </w:rPr>
        <w:t xml:space="preserve"> 22 which proposes an additional extension to the boundary and the comments from </w:t>
      </w:r>
      <w:r w:rsidR="000C7DF5">
        <w:rPr>
          <w:rFonts w:ascii="Arial" w:hAnsi="Arial" w:cs="Arial"/>
        </w:rPr>
        <w:t>the District Council</w:t>
      </w:r>
      <w:r>
        <w:rPr>
          <w:rFonts w:ascii="Arial" w:hAnsi="Arial" w:cs="Arial"/>
        </w:rPr>
        <w:t xml:space="preserve"> which challenge the proposed extension</w:t>
      </w:r>
      <w:r w:rsidR="00E372A8">
        <w:rPr>
          <w:rFonts w:ascii="Arial" w:hAnsi="Arial" w:cs="Arial"/>
        </w:rPr>
        <w:t>.</w:t>
      </w:r>
    </w:p>
    <w:p w14:paraId="21EB4564" w14:textId="753C9709" w:rsidR="006A25D9" w:rsidRDefault="006A25D9" w:rsidP="006A25D9">
      <w:pPr>
        <w:jc w:val="both"/>
        <w:rPr>
          <w:rFonts w:ascii="Arial" w:hAnsi="Arial" w:cs="Arial"/>
          <w:i/>
          <w:iCs/>
        </w:rPr>
      </w:pPr>
      <w:r w:rsidRPr="00B14B94">
        <w:rPr>
          <w:rFonts w:ascii="Arial" w:hAnsi="Arial" w:cs="Arial"/>
          <w:i/>
          <w:iCs/>
        </w:rPr>
        <w:t>Policy 2</w:t>
      </w:r>
    </w:p>
    <w:p w14:paraId="28804BFE" w14:textId="70F547A0" w:rsidR="009E06C9" w:rsidRDefault="00874F1A" w:rsidP="006A25D9">
      <w:pPr>
        <w:jc w:val="both"/>
        <w:rPr>
          <w:rFonts w:ascii="Arial" w:hAnsi="Arial" w:cs="Arial"/>
        </w:rPr>
      </w:pPr>
      <w:r w:rsidRPr="00874F1A">
        <w:rPr>
          <w:rFonts w:ascii="Arial" w:hAnsi="Arial" w:cs="Arial"/>
        </w:rPr>
        <w:t xml:space="preserve">I saw the </w:t>
      </w:r>
      <w:r w:rsidR="00EB20C7" w:rsidRPr="00874F1A">
        <w:rPr>
          <w:rFonts w:ascii="Arial" w:hAnsi="Arial" w:cs="Arial"/>
        </w:rPr>
        <w:t>impressive</w:t>
      </w:r>
      <w:r w:rsidRPr="00874F1A">
        <w:rPr>
          <w:rFonts w:ascii="Arial" w:hAnsi="Arial" w:cs="Arial"/>
        </w:rPr>
        <w:t xml:space="preserve"> range of </w:t>
      </w:r>
      <w:r w:rsidR="00EB20C7">
        <w:rPr>
          <w:rFonts w:ascii="Arial" w:hAnsi="Arial" w:cs="Arial"/>
        </w:rPr>
        <w:t>community facilitie</w:t>
      </w:r>
      <w:r w:rsidRPr="00874F1A">
        <w:rPr>
          <w:rFonts w:ascii="Arial" w:hAnsi="Arial" w:cs="Arial"/>
        </w:rPr>
        <w:t xml:space="preserve">s in the </w:t>
      </w:r>
      <w:r w:rsidR="00637421" w:rsidRPr="00874F1A">
        <w:rPr>
          <w:rFonts w:ascii="Arial" w:hAnsi="Arial" w:cs="Arial"/>
        </w:rPr>
        <w:t>town</w:t>
      </w:r>
      <w:r w:rsidR="00AD1625">
        <w:rPr>
          <w:rFonts w:ascii="Arial" w:hAnsi="Arial" w:cs="Arial"/>
        </w:rPr>
        <w:t xml:space="preserve"> during the visit</w:t>
      </w:r>
      <w:r w:rsidR="00637421">
        <w:rPr>
          <w:rFonts w:ascii="Arial" w:hAnsi="Arial" w:cs="Arial"/>
        </w:rPr>
        <w:t>.</w:t>
      </w:r>
      <w:r w:rsidR="00637421" w:rsidRPr="00874F1A">
        <w:rPr>
          <w:rFonts w:ascii="Arial" w:hAnsi="Arial" w:cs="Arial"/>
        </w:rPr>
        <w:t xml:space="preserve"> The</w:t>
      </w:r>
      <w:r w:rsidRPr="00874F1A">
        <w:rPr>
          <w:rFonts w:ascii="Arial" w:hAnsi="Arial" w:cs="Arial"/>
        </w:rPr>
        <w:t xml:space="preserve"> proposed connection between Table </w:t>
      </w:r>
      <w:r w:rsidR="00EB14EA">
        <w:rPr>
          <w:rFonts w:ascii="Arial" w:hAnsi="Arial" w:cs="Arial"/>
        </w:rPr>
        <w:t>6</w:t>
      </w:r>
      <w:r w:rsidRPr="00874F1A">
        <w:rPr>
          <w:rFonts w:ascii="Arial" w:hAnsi="Arial" w:cs="Arial"/>
        </w:rPr>
        <w:t xml:space="preserve"> and Polic</w:t>
      </w:r>
      <w:r w:rsidR="00EB14EA">
        <w:rPr>
          <w:rFonts w:ascii="Arial" w:hAnsi="Arial" w:cs="Arial"/>
        </w:rPr>
        <w:t>ies</w:t>
      </w:r>
      <w:r w:rsidRPr="00874F1A">
        <w:rPr>
          <w:rFonts w:ascii="Arial" w:hAnsi="Arial" w:cs="Arial"/>
        </w:rPr>
        <w:t xml:space="preserve"> </w:t>
      </w:r>
      <w:r w:rsidR="00EB14EA" w:rsidRPr="00EB14EA">
        <w:rPr>
          <w:rFonts w:ascii="Arial" w:hAnsi="Arial" w:cs="Arial"/>
        </w:rPr>
        <w:t>INF2 and EC8</w:t>
      </w:r>
      <w:r w:rsidRPr="00874F1A">
        <w:rPr>
          <w:rFonts w:ascii="Arial" w:hAnsi="Arial" w:cs="Arial"/>
        </w:rPr>
        <w:t xml:space="preserve"> of the L</w:t>
      </w:r>
      <w:r w:rsidR="005D6CA4">
        <w:rPr>
          <w:rFonts w:ascii="Arial" w:hAnsi="Arial" w:cs="Arial"/>
        </w:rPr>
        <w:t xml:space="preserve">ocal </w:t>
      </w:r>
      <w:r w:rsidRPr="00874F1A">
        <w:rPr>
          <w:rFonts w:ascii="Arial" w:hAnsi="Arial" w:cs="Arial"/>
        </w:rPr>
        <w:t>P</w:t>
      </w:r>
      <w:r w:rsidR="005D6CA4">
        <w:rPr>
          <w:rFonts w:ascii="Arial" w:hAnsi="Arial" w:cs="Arial"/>
        </w:rPr>
        <w:t>lan</w:t>
      </w:r>
      <w:r w:rsidRPr="00874F1A">
        <w:rPr>
          <w:rFonts w:ascii="Arial" w:hAnsi="Arial" w:cs="Arial"/>
        </w:rPr>
        <w:t xml:space="preserve"> is a practicable </w:t>
      </w:r>
      <w:r w:rsidR="00AB6B26">
        <w:rPr>
          <w:rFonts w:ascii="Arial" w:hAnsi="Arial" w:cs="Arial"/>
        </w:rPr>
        <w:t>approach</w:t>
      </w:r>
      <w:r w:rsidRPr="00874F1A">
        <w:rPr>
          <w:rFonts w:ascii="Arial" w:hAnsi="Arial" w:cs="Arial"/>
        </w:rPr>
        <w:t xml:space="preserve">, and will avoid a </w:t>
      </w:r>
      <w:r w:rsidR="00EB20C7" w:rsidRPr="00874F1A">
        <w:rPr>
          <w:rFonts w:ascii="Arial" w:hAnsi="Arial" w:cs="Arial"/>
        </w:rPr>
        <w:t>duplication</w:t>
      </w:r>
      <w:r w:rsidRPr="00874F1A">
        <w:rPr>
          <w:rFonts w:ascii="Arial" w:hAnsi="Arial" w:cs="Arial"/>
        </w:rPr>
        <w:t xml:space="preserve"> of policies. </w:t>
      </w:r>
    </w:p>
    <w:p w14:paraId="36DC6D3D" w14:textId="6BCCBD1F" w:rsidR="00874F1A" w:rsidRPr="009E06C9" w:rsidRDefault="00874F1A" w:rsidP="006A25D9">
      <w:pPr>
        <w:jc w:val="both"/>
        <w:rPr>
          <w:rFonts w:ascii="Arial" w:hAnsi="Arial" w:cs="Arial"/>
        </w:rPr>
      </w:pPr>
      <w:r w:rsidRPr="00EB20C7">
        <w:rPr>
          <w:rFonts w:ascii="Arial" w:hAnsi="Arial" w:cs="Arial"/>
          <w:i/>
          <w:iCs/>
        </w:rPr>
        <w:lastRenderedPageBreak/>
        <w:t>Policy 3</w:t>
      </w:r>
    </w:p>
    <w:p w14:paraId="6EE42CBF" w14:textId="40481C76" w:rsidR="00874F1A" w:rsidRPr="00874F1A" w:rsidRDefault="00EB20C7" w:rsidP="006A25D9">
      <w:pPr>
        <w:jc w:val="both"/>
        <w:rPr>
          <w:rFonts w:ascii="Arial" w:hAnsi="Arial" w:cs="Arial"/>
        </w:rPr>
      </w:pPr>
      <w:r>
        <w:rPr>
          <w:rFonts w:ascii="Arial" w:hAnsi="Arial" w:cs="Arial"/>
        </w:rPr>
        <w:t>Plainly</w:t>
      </w:r>
      <w:r w:rsidR="00874F1A">
        <w:rPr>
          <w:rFonts w:ascii="Arial" w:hAnsi="Arial" w:cs="Arial"/>
        </w:rPr>
        <w:t xml:space="preserve"> design is a key consideration in the </w:t>
      </w:r>
      <w:r>
        <w:rPr>
          <w:rFonts w:ascii="Arial" w:hAnsi="Arial" w:cs="Arial"/>
        </w:rPr>
        <w:t>neighbourhood area</w:t>
      </w:r>
      <w:r w:rsidR="00874F1A">
        <w:rPr>
          <w:rFonts w:ascii="Arial" w:hAnsi="Arial" w:cs="Arial"/>
        </w:rPr>
        <w:t xml:space="preserve">. </w:t>
      </w:r>
      <w:r w:rsidR="00686D49">
        <w:rPr>
          <w:rFonts w:ascii="Arial" w:hAnsi="Arial" w:cs="Arial"/>
        </w:rPr>
        <w:t>T</w:t>
      </w:r>
      <w:r w:rsidR="00874F1A">
        <w:rPr>
          <w:rFonts w:ascii="Arial" w:hAnsi="Arial" w:cs="Arial"/>
        </w:rPr>
        <w:t xml:space="preserve">he </w:t>
      </w:r>
      <w:r w:rsidR="00686D49">
        <w:rPr>
          <w:rFonts w:ascii="Arial" w:hAnsi="Arial" w:cs="Arial"/>
        </w:rPr>
        <w:t xml:space="preserve">submitted </w:t>
      </w:r>
      <w:r w:rsidR="00874F1A">
        <w:rPr>
          <w:rFonts w:ascii="Arial" w:hAnsi="Arial" w:cs="Arial"/>
        </w:rPr>
        <w:t>D</w:t>
      </w:r>
      <w:r>
        <w:rPr>
          <w:rFonts w:ascii="Arial" w:hAnsi="Arial" w:cs="Arial"/>
        </w:rPr>
        <w:t xml:space="preserve">esign </w:t>
      </w:r>
      <w:r w:rsidR="00874F1A">
        <w:rPr>
          <w:rFonts w:ascii="Arial" w:hAnsi="Arial" w:cs="Arial"/>
        </w:rPr>
        <w:t>G</w:t>
      </w:r>
      <w:r>
        <w:rPr>
          <w:rFonts w:ascii="Arial" w:hAnsi="Arial" w:cs="Arial"/>
        </w:rPr>
        <w:t>uide</w:t>
      </w:r>
      <w:r w:rsidR="00874F1A">
        <w:rPr>
          <w:rFonts w:ascii="Arial" w:hAnsi="Arial" w:cs="Arial"/>
        </w:rPr>
        <w:t xml:space="preserve"> is very impressive and will assist the ongoing local efforts to safeguard the character and appearance of the town. The overall approach taken is a very positive approach to Section 11 of the NPPF. </w:t>
      </w:r>
    </w:p>
    <w:p w14:paraId="2C422870" w14:textId="77777777" w:rsidR="006A25D9" w:rsidRPr="00B14B94" w:rsidRDefault="006A25D9" w:rsidP="006A25D9">
      <w:pPr>
        <w:jc w:val="both"/>
        <w:rPr>
          <w:rFonts w:ascii="Arial" w:hAnsi="Arial" w:cs="Arial"/>
          <w:i/>
          <w:iCs/>
        </w:rPr>
      </w:pPr>
      <w:r w:rsidRPr="00B14B94">
        <w:rPr>
          <w:rFonts w:ascii="Arial" w:hAnsi="Arial" w:cs="Arial"/>
          <w:i/>
          <w:iCs/>
        </w:rPr>
        <w:t>Policy 4</w:t>
      </w:r>
    </w:p>
    <w:p w14:paraId="01161480" w14:textId="79662292" w:rsidR="006A25D9" w:rsidRDefault="006A25D9" w:rsidP="006A25D9">
      <w:pPr>
        <w:jc w:val="both"/>
        <w:rPr>
          <w:rFonts w:ascii="Arial" w:hAnsi="Arial" w:cs="Arial"/>
        </w:rPr>
      </w:pPr>
      <w:r>
        <w:rPr>
          <w:rFonts w:ascii="Arial" w:hAnsi="Arial" w:cs="Arial"/>
        </w:rPr>
        <w:t xml:space="preserve">I saw the significance of the proposed </w:t>
      </w:r>
      <w:r w:rsidR="006D3805">
        <w:rPr>
          <w:rFonts w:ascii="Arial" w:hAnsi="Arial" w:cs="Arial"/>
        </w:rPr>
        <w:t>non-designated heritage assets</w:t>
      </w:r>
      <w:r>
        <w:rPr>
          <w:rFonts w:ascii="Arial" w:hAnsi="Arial" w:cs="Arial"/>
        </w:rPr>
        <w:t xml:space="preserve"> during the visit.</w:t>
      </w:r>
      <w:r w:rsidR="009E06C9">
        <w:rPr>
          <w:rFonts w:ascii="Arial" w:hAnsi="Arial" w:cs="Arial"/>
        </w:rPr>
        <w:t xml:space="preserve"> </w:t>
      </w:r>
      <w:r w:rsidR="006D3805">
        <w:rPr>
          <w:rFonts w:ascii="Arial" w:hAnsi="Arial" w:cs="Arial"/>
        </w:rPr>
        <w:t>As with Policy 2</w:t>
      </w:r>
      <w:r w:rsidR="00400C15">
        <w:rPr>
          <w:rFonts w:ascii="Arial" w:hAnsi="Arial" w:cs="Arial"/>
        </w:rPr>
        <w:t>, the</w:t>
      </w:r>
      <w:r w:rsidR="006D3805" w:rsidRPr="00874F1A">
        <w:rPr>
          <w:rFonts w:ascii="Arial" w:hAnsi="Arial" w:cs="Arial"/>
        </w:rPr>
        <w:t xml:space="preserve"> proposed connection between </w:t>
      </w:r>
      <w:r w:rsidR="00FC7C20">
        <w:rPr>
          <w:rFonts w:ascii="Arial" w:hAnsi="Arial" w:cs="Arial"/>
        </w:rPr>
        <w:t>Appendix 5</w:t>
      </w:r>
      <w:r w:rsidR="006D3805" w:rsidRPr="00874F1A">
        <w:rPr>
          <w:rFonts w:ascii="Arial" w:hAnsi="Arial" w:cs="Arial"/>
        </w:rPr>
        <w:t xml:space="preserve"> and Policy </w:t>
      </w:r>
      <w:r w:rsidR="00576AC9">
        <w:rPr>
          <w:rFonts w:ascii="Arial" w:hAnsi="Arial" w:cs="Arial"/>
        </w:rPr>
        <w:t>EN12</w:t>
      </w:r>
      <w:r w:rsidR="006D3805" w:rsidRPr="00874F1A">
        <w:rPr>
          <w:rFonts w:ascii="Arial" w:hAnsi="Arial" w:cs="Arial"/>
        </w:rPr>
        <w:t xml:space="preserve"> of the L</w:t>
      </w:r>
      <w:r w:rsidR="00EB20C7">
        <w:rPr>
          <w:rFonts w:ascii="Arial" w:hAnsi="Arial" w:cs="Arial"/>
        </w:rPr>
        <w:t xml:space="preserve">ocal </w:t>
      </w:r>
      <w:r w:rsidR="006D3805" w:rsidRPr="00874F1A">
        <w:rPr>
          <w:rFonts w:ascii="Arial" w:hAnsi="Arial" w:cs="Arial"/>
        </w:rPr>
        <w:t>P</w:t>
      </w:r>
      <w:r w:rsidR="00EB20C7">
        <w:rPr>
          <w:rFonts w:ascii="Arial" w:hAnsi="Arial" w:cs="Arial"/>
        </w:rPr>
        <w:t>lan</w:t>
      </w:r>
      <w:r w:rsidR="006D3805" w:rsidRPr="00874F1A">
        <w:rPr>
          <w:rFonts w:ascii="Arial" w:hAnsi="Arial" w:cs="Arial"/>
        </w:rPr>
        <w:t xml:space="preserve"> is a practicable </w:t>
      </w:r>
      <w:r w:rsidR="00EB20C7" w:rsidRPr="00874F1A">
        <w:rPr>
          <w:rFonts w:ascii="Arial" w:hAnsi="Arial" w:cs="Arial"/>
        </w:rPr>
        <w:t>way</w:t>
      </w:r>
      <w:r w:rsidR="006D3805" w:rsidRPr="00874F1A">
        <w:rPr>
          <w:rFonts w:ascii="Arial" w:hAnsi="Arial" w:cs="Arial"/>
        </w:rPr>
        <w:t xml:space="preserve"> forward, and will avoid a </w:t>
      </w:r>
      <w:r w:rsidR="00EB20C7" w:rsidRPr="00874F1A">
        <w:rPr>
          <w:rFonts w:ascii="Arial" w:hAnsi="Arial" w:cs="Arial"/>
        </w:rPr>
        <w:t>duplication</w:t>
      </w:r>
      <w:r w:rsidR="006D3805" w:rsidRPr="00874F1A">
        <w:rPr>
          <w:rFonts w:ascii="Arial" w:hAnsi="Arial" w:cs="Arial"/>
        </w:rPr>
        <w:t xml:space="preserve"> of policies</w:t>
      </w:r>
      <w:r w:rsidR="00400C15">
        <w:rPr>
          <w:rFonts w:ascii="Arial" w:hAnsi="Arial" w:cs="Arial"/>
        </w:rPr>
        <w:t>.</w:t>
      </w:r>
      <w:r>
        <w:rPr>
          <w:rFonts w:ascii="Arial" w:hAnsi="Arial" w:cs="Arial"/>
        </w:rPr>
        <w:t xml:space="preserve"> </w:t>
      </w:r>
    </w:p>
    <w:p w14:paraId="0D8261EB" w14:textId="58FD45B6" w:rsidR="006D3805" w:rsidRPr="006A0BB7" w:rsidRDefault="006D3805" w:rsidP="00A37835">
      <w:pPr>
        <w:jc w:val="both"/>
        <w:rPr>
          <w:rFonts w:ascii="Arial" w:hAnsi="Arial" w:cs="Arial"/>
        </w:rPr>
      </w:pPr>
      <w:r>
        <w:rPr>
          <w:rFonts w:ascii="Arial" w:hAnsi="Arial" w:cs="Arial"/>
        </w:rPr>
        <w:t xml:space="preserve">There is an opportunity later in this note for </w:t>
      </w:r>
      <w:r w:rsidR="00A37835">
        <w:rPr>
          <w:rFonts w:ascii="Arial" w:hAnsi="Arial" w:cs="Arial"/>
        </w:rPr>
        <w:t xml:space="preserve">the Town </w:t>
      </w:r>
      <w:r>
        <w:rPr>
          <w:rFonts w:ascii="Arial" w:hAnsi="Arial" w:cs="Arial"/>
        </w:rPr>
        <w:t>C</w:t>
      </w:r>
      <w:r w:rsidR="00A37835">
        <w:rPr>
          <w:rFonts w:ascii="Arial" w:hAnsi="Arial" w:cs="Arial"/>
        </w:rPr>
        <w:t>ouncil</w:t>
      </w:r>
      <w:r>
        <w:rPr>
          <w:rFonts w:ascii="Arial" w:hAnsi="Arial" w:cs="Arial"/>
        </w:rPr>
        <w:t xml:space="preserve"> to comment on representatio</w:t>
      </w:r>
      <w:r w:rsidR="00EB20C7">
        <w:rPr>
          <w:rFonts w:ascii="Arial" w:hAnsi="Arial" w:cs="Arial"/>
        </w:rPr>
        <w:t>n</w:t>
      </w:r>
      <w:r>
        <w:rPr>
          <w:rFonts w:ascii="Arial" w:hAnsi="Arial" w:cs="Arial"/>
        </w:rPr>
        <w:t xml:space="preserve"> from the C</w:t>
      </w:r>
      <w:r w:rsidR="00A37835">
        <w:rPr>
          <w:rFonts w:ascii="Arial" w:hAnsi="Arial" w:cs="Arial"/>
        </w:rPr>
        <w:t>ampden Society</w:t>
      </w:r>
      <w:r>
        <w:rPr>
          <w:rFonts w:ascii="Arial" w:hAnsi="Arial" w:cs="Arial"/>
        </w:rPr>
        <w:t xml:space="preserve"> which proposes additional </w:t>
      </w:r>
      <w:r w:rsidR="00887E14">
        <w:rPr>
          <w:rFonts w:ascii="Arial" w:hAnsi="Arial" w:cs="Arial"/>
        </w:rPr>
        <w:t xml:space="preserve">non-designated heritage assets. </w:t>
      </w:r>
    </w:p>
    <w:p w14:paraId="467D0004" w14:textId="77777777" w:rsidR="006A25D9" w:rsidRDefault="006A25D9" w:rsidP="006A25D9">
      <w:pPr>
        <w:jc w:val="both"/>
        <w:rPr>
          <w:rFonts w:ascii="Arial" w:hAnsi="Arial" w:cs="Arial"/>
          <w:i/>
          <w:iCs/>
        </w:rPr>
      </w:pPr>
      <w:r w:rsidRPr="00B14B94">
        <w:rPr>
          <w:rFonts w:ascii="Arial" w:hAnsi="Arial" w:cs="Arial"/>
          <w:i/>
          <w:iCs/>
        </w:rPr>
        <w:t>Policy 5</w:t>
      </w:r>
    </w:p>
    <w:p w14:paraId="365D20A4" w14:textId="04963CDA" w:rsidR="00FE6FFF" w:rsidRDefault="009A6EF8" w:rsidP="00FE6FFF">
      <w:pPr>
        <w:jc w:val="both"/>
        <w:rPr>
          <w:rFonts w:ascii="Arial" w:hAnsi="Arial" w:cs="Arial"/>
        </w:rPr>
      </w:pPr>
      <w:r w:rsidRPr="00FE6FFF">
        <w:rPr>
          <w:rFonts w:ascii="Arial" w:hAnsi="Arial" w:cs="Arial"/>
        </w:rPr>
        <w:t xml:space="preserve">I note the approach taken in the </w:t>
      </w:r>
      <w:r w:rsidR="006A69DD">
        <w:rPr>
          <w:rFonts w:ascii="Arial" w:hAnsi="Arial" w:cs="Arial"/>
        </w:rPr>
        <w:t>supporting text</w:t>
      </w:r>
      <w:r w:rsidRPr="00FE6FFF">
        <w:rPr>
          <w:rFonts w:ascii="Arial" w:hAnsi="Arial" w:cs="Arial"/>
        </w:rPr>
        <w:t xml:space="preserve"> and the </w:t>
      </w:r>
      <w:r w:rsidR="00DB7513" w:rsidRPr="00FE6FFF">
        <w:rPr>
          <w:rFonts w:ascii="Arial" w:hAnsi="Arial" w:cs="Arial"/>
        </w:rPr>
        <w:t xml:space="preserve">wider ambitions of </w:t>
      </w:r>
      <w:r w:rsidR="006A69DD">
        <w:rPr>
          <w:rFonts w:ascii="Arial" w:hAnsi="Arial" w:cs="Arial"/>
        </w:rPr>
        <w:t xml:space="preserve">the </w:t>
      </w:r>
      <w:r w:rsidR="00DB7513" w:rsidRPr="00FE6FFF">
        <w:rPr>
          <w:rFonts w:ascii="Arial" w:hAnsi="Arial" w:cs="Arial"/>
        </w:rPr>
        <w:t>T</w:t>
      </w:r>
      <w:r w:rsidR="006A69DD">
        <w:rPr>
          <w:rFonts w:ascii="Arial" w:hAnsi="Arial" w:cs="Arial"/>
        </w:rPr>
        <w:t>own Council</w:t>
      </w:r>
      <w:r w:rsidR="00DB7513" w:rsidRPr="00FE6FFF">
        <w:rPr>
          <w:rFonts w:ascii="Arial" w:hAnsi="Arial" w:cs="Arial"/>
        </w:rPr>
        <w:t xml:space="preserve"> to dovetail the </w:t>
      </w:r>
      <w:r w:rsidR="006A69DD" w:rsidRPr="00FE6FFF">
        <w:rPr>
          <w:rFonts w:ascii="Arial" w:hAnsi="Arial" w:cs="Arial"/>
        </w:rPr>
        <w:t>contents</w:t>
      </w:r>
      <w:r w:rsidR="00DB7513" w:rsidRPr="00FE6FFF">
        <w:rPr>
          <w:rFonts w:ascii="Arial" w:hAnsi="Arial" w:cs="Arial"/>
        </w:rPr>
        <w:t xml:space="preserve"> of the </w:t>
      </w:r>
      <w:r w:rsidR="006A69DD">
        <w:rPr>
          <w:rFonts w:ascii="Arial" w:hAnsi="Arial" w:cs="Arial"/>
        </w:rPr>
        <w:t>Plan</w:t>
      </w:r>
      <w:r w:rsidR="00DB7513" w:rsidRPr="00FE6FFF">
        <w:rPr>
          <w:rFonts w:ascii="Arial" w:hAnsi="Arial" w:cs="Arial"/>
        </w:rPr>
        <w:t xml:space="preserve"> into the work being undertaken </w:t>
      </w:r>
      <w:r w:rsidR="00FE6FFF" w:rsidRPr="00FE6FFF">
        <w:rPr>
          <w:rFonts w:ascii="Arial" w:hAnsi="Arial" w:cs="Arial"/>
        </w:rPr>
        <w:t xml:space="preserve">by Gloucestershire County Council and the Gloucestershire Wildlife </w:t>
      </w:r>
      <w:r w:rsidR="006A69DD" w:rsidRPr="00FE6FFF">
        <w:rPr>
          <w:rFonts w:ascii="Arial" w:hAnsi="Arial" w:cs="Arial"/>
        </w:rPr>
        <w:t>Trust to</w:t>
      </w:r>
      <w:r w:rsidR="00FE6FFF" w:rsidRPr="00FE6FFF">
        <w:rPr>
          <w:rFonts w:ascii="Arial" w:hAnsi="Arial" w:cs="Arial"/>
        </w:rPr>
        <w:t xml:space="preserve"> prepare a Local Nature Recovery Strategy</w:t>
      </w:r>
      <w:r w:rsidR="00FE6FFF">
        <w:rPr>
          <w:rFonts w:ascii="Arial" w:hAnsi="Arial" w:cs="Arial"/>
        </w:rPr>
        <w:t xml:space="preserve">. </w:t>
      </w:r>
      <w:r w:rsidR="006A69DD">
        <w:rPr>
          <w:rFonts w:ascii="Arial" w:hAnsi="Arial" w:cs="Arial"/>
        </w:rPr>
        <w:t>Nevertheless,</w:t>
      </w:r>
      <w:r w:rsidR="00693CBC">
        <w:rPr>
          <w:rFonts w:ascii="Arial" w:hAnsi="Arial" w:cs="Arial"/>
        </w:rPr>
        <w:t xml:space="preserve"> is it appropriate </w:t>
      </w:r>
      <w:r w:rsidR="00F35BBB">
        <w:rPr>
          <w:rFonts w:ascii="Arial" w:hAnsi="Arial" w:cs="Arial"/>
        </w:rPr>
        <w:t>and</w:t>
      </w:r>
      <w:r w:rsidR="005E5D87">
        <w:rPr>
          <w:rFonts w:ascii="Arial" w:hAnsi="Arial" w:cs="Arial"/>
        </w:rPr>
        <w:t>/or</w:t>
      </w:r>
      <w:r w:rsidR="00F35BBB">
        <w:rPr>
          <w:rFonts w:ascii="Arial" w:hAnsi="Arial" w:cs="Arial"/>
        </w:rPr>
        <w:t xml:space="preserve"> lawful for a </w:t>
      </w:r>
      <w:r w:rsidR="006A69DD">
        <w:rPr>
          <w:rFonts w:ascii="Arial" w:hAnsi="Arial" w:cs="Arial"/>
        </w:rPr>
        <w:t>neighbourhood plan</w:t>
      </w:r>
      <w:r w:rsidR="00F35BBB">
        <w:rPr>
          <w:rFonts w:ascii="Arial" w:hAnsi="Arial" w:cs="Arial"/>
        </w:rPr>
        <w:t xml:space="preserve"> to propose </w:t>
      </w:r>
      <w:r w:rsidR="00693CBC" w:rsidRPr="00693CBC">
        <w:rPr>
          <w:rFonts w:ascii="Arial" w:hAnsi="Arial" w:cs="Arial"/>
        </w:rPr>
        <w:t>Local Nature Recovery Areas</w:t>
      </w:r>
      <w:r w:rsidR="00F35BBB">
        <w:rPr>
          <w:rFonts w:ascii="Arial" w:hAnsi="Arial" w:cs="Arial"/>
        </w:rPr>
        <w:t>?</w:t>
      </w:r>
    </w:p>
    <w:p w14:paraId="6C24FEF5" w14:textId="5B15BE60" w:rsidR="00B83BB4" w:rsidRDefault="00FF4165" w:rsidP="00FE6FFF">
      <w:pPr>
        <w:jc w:val="both"/>
        <w:rPr>
          <w:rFonts w:ascii="Arial" w:hAnsi="Arial" w:cs="Arial"/>
        </w:rPr>
      </w:pPr>
      <w:r>
        <w:rPr>
          <w:rFonts w:ascii="Arial" w:hAnsi="Arial" w:cs="Arial"/>
        </w:rPr>
        <w:t>In addition</w:t>
      </w:r>
      <w:r w:rsidR="00747656">
        <w:rPr>
          <w:rFonts w:ascii="Arial" w:hAnsi="Arial" w:cs="Arial"/>
        </w:rPr>
        <w:t>, t</w:t>
      </w:r>
      <w:r w:rsidR="00B83BB4">
        <w:rPr>
          <w:rFonts w:ascii="Arial" w:hAnsi="Arial" w:cs="Arial"/>
        </w:rPr>
        <w:t xml:space="preserve">o what extent have the owners of the proposed </w:t>
      </w:r>
      <w:r w:rsidR="006A69DD" w:rsidRPr="00693CBC">
        <w:rPr>
          <w:rFonts w:ascii="Arial" w:hAnsi="Arial" w:cs="Arial"/>
        </w:rPr>
        <w:t>Local Nature Recovery Areas</w:t>
      </w:r>
      <w:r w:rsidR="00B83BB4">
        <w:rPr>
          <w:rFonts w:ascii="Arial" w:hAnsi="Arial" w:cs="Arial"/>
        </w:rPr>
        <w:t xml:space="preserve"> been engaged in the </w:t>
      </w:r>
      <w:r w:rsidR="006A69DD">
        <w:rPr>
          <w:rFonts w:ascii="Arial" w:hAnsi="Arial" w:cs="Arial"/>
        </w:rPr>
        <w:t>Plan preparation</w:t>
      </w:r>
      <w:r w:rsidR="00B83BB4">
        <w:rPr>
          <w:rFonts w:ascii="Arial" w:hAnsi="Arial" w:cs="Arial"/>
        </w:rPr>
        <w:t xml:space="preserve"> process?</w:t>
      </w:r>
    </w:p>
    <w:p w14:paraId="20B0FFFC" w14:textId="1C386F6A" w:rsidR="00EF010D" w:rsidRDefault="00EF010D" w:rsidP="00FE6FFF">
      <w:pPr>
        <w:jc w:val="both"/>
        <w:rPr>
          <w:rFonts w:ascii="Arial" w:hAnsi="Arial" w:cs="Arial"/>
        </w:rPr>
      </w:pPr>
      <w:r>
        <w:rPr>
          <w:rFonts w:ascii="Arial" w:hAnsi="Arial" w:cs="Arial"/>
        </w:rPr>
        <w:t xml:space="preserve">Criteria a-e read as process </w:t>
      </w:r>
      <w:r w:rsidR="00E458BB">
        <w:rPr>
          <w:rFonts w:ascii="Arial" w:hAnsi="Arial" w:cs="Arial"/>
        </w:rPr>
        <w:t>issue</w:t>
      </w:r>
      <w:r>
        <w:rPr>
          <w:rFonts w:ascii="Arial" w:hAnsi="Arial" w:cs="Arial"/>
        </w:rPr>
        <w:t xml:space="preserve">s rather than as land use </w:t>
      </w:r>
      <w:r w:rsidR="006A69DD">
        <w:rPr>
          <w:rFonts w:ascii="Arial" w:hAnsi="Arial" w:cs="Arial"/>
        </w:rPr>
        <w:t>policy</w:t>
      </w:r>
      <w:r>
        <w:rPr>
          <w:rFonts w:ascii="Arial" w:hAnsi="Arial" w:cs="Arial"/>
        </w:rPr>
        <w:t xml:space="preserve"> matters. Please can the Town Council explain its approach to this matter and the extent to which </w:t>
      </w:r>
      <w:r w:rsidR="004B7D32">
        <w:rPr>
          <w:rFonts w:ascii="Arial" w:hAnsi="Arial" w:cs="Arial"/>
        </w:rPr>
        <w:t xml:space="preserve">the criteria </w:t>
      </w:r>
      <w:r w:rsidR="006A69DD">
        <w:rPr>
          <w:rFonts w:ascii="Arial" w:hAnsi="Arial" w:cs="Arial"/>
        </w:rPr>
        <w:t>would</w:t>
      </w:r>
      <w:r w:rsidR="004B7D32">
        <w:rPr>
          <w:rFonts w:ascii="Arial" w:hAnsi="Arial" w:cs="Arial"/>
        </w:rPr>
        <w:t xml:space="preserve"> bring any distinctive neighbourhood area value beyond </w:t>
      </w:r>
      <w:r w:rsidR="0039021C">
        <w:rPr>
          <w:rFonts w:ascii="Arial" w:hAnsi="Arial" w:cs="Arial"/>
        </w:rPr>
        <w:t xml:space="preserve">the content of </w:t>
      </w:r>
      <w:r w:rsidR="006A69DD">
        <w:rPr>
          <w:rFonts w:ascii="Arial" w:hAnsi="Arial" w:cs="Arial"/>
        </w:rPr>
        <w:t>existing national and local planning policies relating to biodiversity net gain</w:t>
      </w:r>
      <w:r w:rsidR="0068386E">
        <w:rPr>
          <w:rFonts w:ascii="Arial" w:hAnsi="Arial" w:cs="Arial"/>
        </w:rPr>
        <w:t>.</w:t>
      </w:r>
    </w:p>
    <w:p w14:paraId="0D620E03" w14:textId="575168C7" w:rsidR="00443698" w:rsidRPr="00FE6FFF" w:rsidRDefault="00443698" w:rsidP="00FE6FFF">
      <w:pPr>
        <w:jc w:val="both"/>
        <w:rPr>
          <w:rFonts w:ascii="Arial" w:hAnsi="Arial" w:cs="Arial"/>
        </w:rPr>
      </w:pPr>
      <w:r>
        <w:rPr>
          <w:rFonts w:ascii="Arial" w:hAnsi="Arial" w:cs="Arial"/>
        </w:rPr>
        <w:t>The third part of the policy overlaps with the second question above</w:t>
      </w:r>
      <w:r w:rsidR="00814E44">
        <w:rPr>
          <w:rFonts w:ascii="Arial" w:hAnsi="Arial" w:cs="Arial"/>
        </w:rPr>
        <w:t xml:space="preserve"> in this part of the Note. </w:t>
      </w:r>
    </w:p>
    <w:p w14:paraId="0FE9CDA5" w14:textId="77777777" w:rsidR="006A25D9" w:rsidRPr="00B14B94" w:rsidRDefault="006A25D9" w:rsidP="006A25D9">
      <w:pPr>
        <w:jc w:val="both"/>
        <w:rPr>
          <w:rFonts w:ascii="Arial" w:hAnsi="Arial" w:cs="Arial"/>
          <w:i/>
          <w:iCs/>
        </w:rPr>
      </w:pPr>
      <w:r w:rsidRPr="00B14B94">
        <w:rPr>
          <w:rFonts w:ascii="Arial" w:hAnsi="Arial" w:cs="Arial"/>
          <w:i/>
          <w:iCs/>
        </w:rPr>
        <w:t>Policy 6</w:t>
      </w:r>
    </w:p>
    <w:p w14:paraId="1A860AC3" w14:textId="33B1C187" w:rsidR="00115849" w:rsidRDefault="006D3805" w:rsidP="006A25D9">
      <w:pPr>
        <w:jc w:val="both"/>
        <w:rPr>
          <w:rFonts w:ascii="Arial" w:hAnsi="Arial" w:cs="Arial"/>
        </w:rPr>
      </w:pPr>
      <w:r>
        <w:rPr>
          <w:rFonts w:ascii="Arial" w:hAnsi="Arial" w:cs="Arial"/>
        </w:rPr>
        <w:t xml:space="preserve">The </w:t>
      </w:r>
      <w:r w:rsidR="009350F2">
        <w:rPr>
          <w:rFonts w:ascii="Arial" w:hAnsi="Arial" w:cs="Arial"/>
        </w:rPr>
        <w:t>proposed designation of the local green spaces (LGSs)</w:t>
      </w:r>
      <w:r>
        <w:rPr>
          <w:rFonts w:ascii="Arial" w:hAnsi="Arial" w:cs="Arial"/>
        </w:rPr>
        <w:t xml:space="preserve"> is helpfully underpinned by the details in Appendix 7</w:t>
      </w:r>
      <w:r w:rsidR="004D21C1">
        <w:rPr>
          <w:rFonts w:ascii="Arial" w:hAnsi="Arial" w:cs="Arial"/>
        </w:rPr>
        <w:t>. The combination of a map and photographs for each propos</w:t>
      </w:r>
      <w:r w:rsidR="0021751D">
        <w:rPr>
          <w:rFonts w:ascii="Arial" w:hAnsi="Arial" w:cs="Arial"/>
        </w:rPr>
        <w:t>ed LGS</w:t>
      </w:r>
      <w:r w:rsidR="004D21C1">
        <w:rPr>
          <w:rFonts w:ascii="Arial" w:hAnsi="Arial" w:cs="Arial"/>
        </w:rPr>
        <w:t xml:space="preserve"> is best practice</w:t>
      </w:r>
      <w:r w:rsidR="00115849">
        <w:rPr>
          <w:rFonts w:ascii="Arial" w:hAnsi="Arial" w:cs="Arial"/>
        </w:rPr>
        <w:t xml:space="preserve">. I have noted the </w:t>
      </w:r>
      <w:r w:rsidR="00F50C5D">
        <w:rPr>
          <w:rFonts w:ascii="Arial" w:hAnsi="Arial" w:cs="Arial"/>
        </w:rPr>
        <w:t xml:space="preserve">strength of the community </w:t>
      </w:r>
      <w:r w:rsidR="00882D7A">
        <w:rPr>
          <w:rFonts w:ascii="Arial" w:hAnsi="Arial" w:cs="Arial"/>
        </w:rPr>
        <w:t>support</w:t>
      </w:r>
      <w:r w:rsidR="00F50C5D">
        <w:rPr>
          <w:rFonts w:ascii="Arial" w:hAnsi="Arial" w:cs="Arial"/>
        </w:rPr>
        <w:t xml:space="preserve"> for the proposed package of LGSs</w:t>
      </w:r>
      <w:r w:rsidR="003B42BE">
        <w:rPr>
          <w:rFonts w:ascii="Arial" w:hAnsi="Arial" w:cs="Arial"/>
        </w:rPr>
        <w:t xml:space="preserve">. </w:t>
      </w:r>
    </w:p>
    <w:p w14:paraId="234821BE" w14:textId="2E90F3BE" w:rsidR="006D3805" w:rsidRDefault="006D3805" w:rsidP="006A25D9">
      <w:pPr>
        <w:jc w:val="both"/>
        <w:rPr>
          <w:rFonts w:ascii="Arial" w:hAnsi="Arial" w:cs="Arial"/>
        </w:rPr>
      </w:pPr>
      <w:r>
        <w:rPr>
          <w:rFonts w:ascii="Arial" w:hAnsi="Arial" w:cs="Arial"/>
        </w:rPr>
        <w:t>In terms of the information in A</w:t>
      </w:r>
      <w:r w:rsidR="00A37835">
        <w:rPr>
          <w:rFonts w:ascii="Arial" w:hAnsi="Arial" w:cs="Arial"/>
        </w:rPr>
        <w:t xml:space="preserve">ppendix </w:t>
      </w:r>
      <w:r>
        <w:rPr>
          <w:rFonts w:ascii="Arial" w:hAnsi="Arial" w:cs="Arial"/>
        </w:rPr>
        <w:t xml:space="preserve">7 it would be helpful to have </w:t>
      </w:r>
      <w:r w:rsidR="007B6923">
        <w:rPr>
          <w:rFonts w:ascii="Arial" w:hAnsi="Arial" w:cs="Arial"/>
        </w:rPr>
        <w:t xml:space="preserve">the Town </w:t>
      </w:r>
      <w:r>
        <w:rPr>
          <w:rFonts w:ascii="Arial" w:hAnsi="Arial" w:cs="Arial"/>
        </w:rPr>
        <w:t>C</w:t>
      </w:r>
      <w:r w:rsidR="007B6923">
        <w:rPr>
          <w:rFonts w:ascii="Arial" w:hAnsi="Arial" w:cs="Arial"/>
        </w:rPr>
        <w:t>ouncil’s</w:t>
      </w:r>
      <w:r>
        <w:rPr>
          <w:rFonts w:ascii="Arial" w:hAnsi="Arial" w:cs="Arial"/>
        </w:rPr>
        <w:t xml:space="preserve"> responses to the following matters:</w:t>
      </w:r>
    </w:p>
    <w:p w14:paraId="3A2451A2" w14:textId="120914DD" w:rsidR="006D3805" w:rsidRDefault="00EB20C7" w:rsidP="006D3805">
      <w:pPr>
        <w:pStyle w:val="ListParagraph"/>
        <w:numPr>
          <w:ilvl w:val="0"/>
          <w:numId w:val="1"/>
        </w:numPr>
        <w:jc w:val="both"/>
        <w:rPr>
          <w:rFonts w:ascii="Arial" w:hAnsi="Arial" w:cs="Arial"/>
        </w:rPr>
      </w:pPr>
      <w:r>
        <w:rPr>
          <w:rFonts w:ascii="Arial" w:hAnsi="Arial" w:cs="Arial"/>
        </w:rPr>
        <w:t>w</w:t>
      </w:r>
      <w:r w:rsidR="006D3805" w:rsidRPr="006D3805">
        <w:rPr>
          <w:rFonts w:ascii="Arial" w:hAnsi="Arial" w:cs="Arial"/>
        </w:rPr>
        <w:t>hat are the sizes of LGSs 11/17/19/20/21/22</w:t>
      </w:r>
      <w:r w:rsidR="006D3805">
        <w:rPr>
          <w:rFonts w:ascii="Arial" w:hAnsi="Arial" w:cs="Arial"/>
        </w:rPr>
        <w:t>?</w:t>
      </w:r>
    </w:p>
    <w:p w14:paraId="3F47E46E" w14:textId="30EB3CB6" w:rsidR="006D3805" w:rsidRDefault="00EB20C7" w:rsidP="006D3805">
      <w:pPr>
        <w:pStyle w:val="ListParagraph"/>
        <w:numPr>
          <w:ilvl w:val="0"/>
          <w:numId w:val="1"/>
        </w:numPr>
        <w:jc w:val="both"/>
        <w:rPr>
          <w:rFonts w:ascii="Arial" w:hAnsi="Arial" w:cs="Arial"/>
        </w:rPr>
      </w:pPr>
      <w:r>
        <w:rPr>
          <w:rFonts w:ascii="Arial" w:hAnsi="Arial" w:cs="Arial"/>
        </w:rPr>
        <w:t>i</w:t>
      </w:r>
      <w:r w:rsidR="004D21C1">
        <w:rPr>
          <w:rFonts w:ascii="Arial" w:hAnsi="Arial" w:cs="Arial"/>
        </w:rPr>
        <w:t xml:space="preserve">n some </w:t>
      </w:r>
      <w:r w:rsidR="007B6923">
        <w:rPr>
          <w:rFonts w:ascii="Arial" w:hAnsi="Arial" w:cs="Arial"/>
        </w:rPr>
        <w:t>cases,</w:t>
      </w:r>
      <w:r w:rsidR="004D21C1">
        <w:rPr>
          <w:rFonts w:ascii="Arial" w:hAnsi="Arial" w:cs="Arial"/>
        </w:rPr>
        <w:t xml:space="preserve"> the information suggests that no contact was made with the owners of the LGSs. </w:t>
      </w:r>
      <w:r w:rsidR="007B6923">
        <w:rPr>
          <w:rFonts w:ascii="Arial" w:hAnsi="Arial" w:cs="Arial"/>
        </w:rPr>
        <w:t xml:space="preserve">Please can </w:t>
      </w:r>
      <w:r w:rsidR="00245BBA">
        <w:rPr>
          <w:rFonts w:ascii="Arial" w:hAnsi="Arial" w:cs="Arial"/>
        </w:rPr>
        <w:t>I have some e</w:t>
      </w:r>
      <w:r w:rsidR="004D21C1">
        <w:rPr>
          <w:rFonts w:ascii="Arial" w:hAnsi="Arial" w:cs="Arial"/>
        </w:rPr>
        <w:t>xpla</w:t>
      </w:r>
      <w:r w:rsidR="007B6923">
        <w:rPr>
          <w:rFonts w:ascii="Arial" w:hAnsi="Arial" w:cs="Arial"/>
        </w:rPr>
        <w:t>n</w:t>
      </w:r>
      <w:r w:rsidR="00245BBA">
        <w:rPr>
          <w:rFonts w:ascii="Arial" w:hAnsi="Arial" w:cs="Arial"/>
        </w:rPr>
        <w:t>ation of the process that was followed</w:t>
      </w:r>
      <w:r w:rsidR="00745CA5">
        <w:rPr>
          <w:rFonts w:ascii="Arial" w:hAnsi="Arial" w:cs="Arial"/>
        </w:rPr>
        <w:t xml:space="preserve"> and how the </w:t>
      </w:r>
      <w:r w:rsidR="00997CE8">
        <w:rPr>
          <w:rFonts w:ascii="Arial" w:hAnsi="Arial" w:cs="Arial"/>
        </w:rPr>
        <w:t>details</w:t>
      </w:r>
      <w:r w:rsidR="00745CA5">
        <w:rPr>
          <w:rFonts w:ascii="Arial" w:hAnsi="Arial" w:cs="Arial"/>
        </w:rPr>
        <w:t xml:space="preserve"> relate to t</w:t>
      </w:r>
      <w:r w:rsidR="00573F92">
        <w:rPr>
          <w:rFonts w:ascii="Arial" w:hAnsi="Arial" w:cs="Arial"/>
        </w:rPr>
        <w:t xml:space="preserve">he information </w:t>
      </w:r>
      <w:r w:rsidR="00882D7A">
        <w:rPr>
          <w:rFonts w:ascii="Arial" w:hAnsi="Arial" w:cs="Arial"/>
        </w:rPr>
        <w:t>contained</w:t>
      </w:r>
      <w:r w:rsidR="00745CA5">
        <w:rPr>
          <w:rFonts w:ascii="Arial" w:hAnsi="Arial" w:cs="Arial"/>
        </w:rPr>
        <w:t xml:space="preserve"> in t</w:t>
      </w:r>
      <w:r w:rsidR="00C33926">
        <w:rPr>
          <w:rFonts w:ascii="Arial" w:hAnsi="Arial" w:cs="Arial"/>
        </w:rPr>
        <w:t xml:space="preserve">he </w:t>
      </w:r>
      <w:r w:rsidR="0021751D">
        <w:rPr>
          <w:rFonts w:ascii="Arial" w:hAnsi="Arial" w:cs="Arial"/>
        </w:rPr>
        <w:t>C</w:t>
      </w:r>
      <w:r w:rsidR="00C33926">
        <w:rPr>
          <w:rFonts w:ascii="Arial" w:hAnsi="Arial" w:cs="Arial"/>
        </w:rPr>
        <w:t xml:space="preserve">onsultation </w:t>
      </w:r>
      <w:r w:rsidR="0021751D">
        <w:rPr>
          <w:rFonts w:ascii="Arial" w:hAnsi="Arial" w:cs="Arial"/>
        </w:rPr>
        <w:t>S</w:t>
      </w:r>
      <w:r w:rsidR="00C33926">
        <w:rPr>
          <w:rFonts w:ascii="Arial" w:hAnsi="Arial" w:cs="Arial"/>
        </w:rPr>
        <w:t>tatement on this matter</w:t>
      </w:r>
      <w:r w:rsidR="00245BBA">
        <w:rPr>
          <w:rFonts w:ascii="Arial" w:hAnsi="Arial" w:cs="Arial"/>
        </w:rPr>
        <w:t>?</w:t>
      </w:r>
    </w:p>
    <w:p w14:paraId="17360AED" w14:textId="1E7C1819" w:rsidR="004D21C1" w:rsidRDefault="00EB20C7" w:rsidP="006D3805">
      <w:pPr>
        <w:pStyle w:val="ListParagraph"/>
        <w:numPr>
          <w:ilvl w:val="0"/>
          <w:numId w:val="1"/>
        </w:numPr>
        <w:jc w:val="both"/>
        <w:rPr>
          <w:rFonts w:ascii="Arial" w:hAnsi="Arial" w:cs="Arial"/>
        </w:rPr>
      </w:pPr>
      <w:r>
        <w:rPr>
          <w:rFonts w:ascii="Arial" w:hAnsi="Arial" w:cs="Arial"/>
        </w:rPr>
        <w:t>d</w:t>
      </w:r>
      <w:r w:rsidR="004D21C1">
        <w:rPr>
          <w:rFonts w:ascii="Arial" w:hAnsi="Arial" w:cs="Arial"/>
        </w:rPr>
        <w:t>id the T</w:t>
      </w:r>
      <w:r>
        <w:rPr>
          <w:rFonts w:ascii="Arial" w:hAnsi="Arial" w:cs="Arial"/>
        </w:rPr>
        <w:t xml:space="preserve">own </w:t>
      </w:r>
      <w:r w:rsidR="004D21C1">
        <w:rPr>
          <w:rFonts w:ascii="Arial" w:hAnsi="Arial" w:cs="Arial"/>
        </w:rPr>
        <w:t>C</w:t>
      </w:r>
      <w:r>
        <w:rPr>
          <w:rFonts w:ascii="Arial" w:hAnsi="Arial" w:cs="Arial"/>
        </w:rPr>
        <w:t>ouncil</w:t>
      </w:r>
      <w:r w:rsidR="004D21C1">
        <w:rPr>
          <w:rFonts w:ascii="Arial" w:hAnsi="Arial" w:cs="Arial"/>
        </w:rPr>
        <w:t xml:space="preserve"> undertake any assessment of the extent to which the proposed LGSs are already pr</w:t>
      </w:r>
      <w:r w:rsidR="00FC7C20">
        <w:rPr>
          <w:rFonts w:ascii="Arial" w:hAnsi="Arial" w:cs="Arial"/>
        </w:rPr>
        <w:t>ot</w:t>
      </w:r>
      <w:r w:rsidR="004D21C1">
        <w:rPr>
          <w:rFonts w:ascii="Arial" w:hAnsi="Arial" w:cs="Arial"/>
        </w:rPr>
        <w:t>ected by other factors/designations</w:t>
      </w:r>
      <w:r w:rsidR="00275677">
        <w:rPr>
          <w:rFonts w:ascii="Arial" w:hAnsi="Arial" w:cs="Arial"/>
        </w:rPr>
        <w:t xml:space="preserve"> and the other matters set</w:t>
      </w:r>
      <w:r w:rsidR="00FC7C20">
        <w:rPr>
          <w:rFonts w:ascii="Arial" w:hAnsi="Arial" w:cs="Arial"/>
        </w:rPr>
        <w:t xml:space="preserve"> out in </w:t>
      </w:r>
      <w:r w:rsidR="004D21C1">
        <w:rPr>
          <w:rFonts w:ascii="Arial" w:hAnsi="Arial" w:cs="Arial"/>
        </w:rPr>
        <w:t>P</w:t>
      </w:r>
      <w:r w:rsidR="00FC7C20">
        <w:rPr>
          <w:rFonts w:ascii="Arial" w:hAnsi="Arial" w:cs="Arial"/>
        </w:rPr>
        <w:t>lanning practice guidance</w:t>
      </w:r>
      <w:r w:rsidR="00331EC3">
        <w:rPr>
          <w:rFonts w:ascii="Arial" w:hAnsi="Arial" w:cs="Arial"/>
        </w:rPr>
        <w:t xml:space="preserve"> </w:t>
      </w:r>
      <w:r w:rsidR="008600EF">
        <w:rPr>
          <w:rFonts w:ascii="Arial" w:hAnsi="Arial" w:cs="Arial"/>
        </w:rPr>
        <w:t>(</w:t>
      </w:r>
      <w:r w:rsidR="00331EC3">
        <w:rPr>
          <w:rFonts w:ascii="Arial" w:hAnsi="Arial" w:cs="Arial"/>
        </w:rPr>
        <w:t>ID</w:t>
      </w:r>
      <w:r w:rsidR="000249B7">
        <w:rPr>
          <w:rFonts w:ascii="Arial" w:hAnsi="Arial" w:cs="Arial"/>
        </w:rPr>
        <w:t xml:space="preserve">: 37-011, 37-015, 37-017 and </w:t>
      </w:r>
      <w:r w:rsidR="00275677">
        <w:rPr>
          <w:rFonts w:ascii="Arial" w:hAnsi="Arial" w:cs="Arial"/>
        </w:rPr>
        <w:t>37-018</w:t>
      </w:r>
      <w:r w:rsidR="004D21C1">
        <w:rPr>
          <w:rFonts w:ascii="Arial" w:hAnsi="Arial" w:cs="Arial"/>
        </w:rPr>
        <w:t>)?</w:t>
      </w:r>
    </w:p>
    <w:p w14:paraId="2EF9A236" w14:textId="1544B27A" w:rsidR="004D21C1" w:rsidRDefault="004D21C1" w:rsidP="004D21C1">
      <w:pPr>
        <w:jc w:val="both"/>
        <w:rPr>
          <w:rFonts w:ascii="Arial" w:hAnsi="Arial" w:cs="Arial"/>
        </w:rPr>
      </w:pPr>
      <w:r>
        <w:rPr>
          <w:rFonts w:ascii="Arial" w:hAnsi="Arial" w:cs="Arial"/>
        </w:rPr>
        <w:t xml:space="preserve">It is </w:t>
      </w:r>
      <w:r w:rsidR="008600EF">
        <w:rPr>
          <w:rFonts w:ascii="Arial" w:hAnsi="Arial" w:cs="Arial"/>
        </w:rPr>
        <w:t>suggested</w:t>
      </w:r>
      <w:r>
        <w:rPr>
          <w:rFonts w:ascii="Arial" w:hAnsi="Arial" w:cs="Arial"/>
        </w:rPr>
        <w:t xml:space="preserve"> by some of the representation</w:t>
      </w:r>
      <w:r w:rsidR="003B60E9">
        <w:rPr>
          <w:rFonts w:ascii="Arial" w:hAnsi="Arial" w:cs="Arial"/>
        </w:rPr>
        <w:t>s</w:t>
      </w:r>
      <w:r>
        <w:rPr>
          <w:rFonts w:ascii="Arial" w:hAnsi="Arial" w:cs="Arial"/>
        </w:rPr>
        <w:t xml:space="preserve"> that</w:t>
      </w:r>
      <w:r w:rsidR="003B60E9">
        <w:rPr>
          <w:rFonts w:ascii="Arial" w:hAnsi="Arial" w:cs="Arial"/>
        </w:rPr>
        <w:t>, contrary to national advice</w:t>
      </w:r>
      <w:r w:rsidR="00C779DD">
        <w:rPr>
          <w:rFonts w:ascii="Arial" w:hAnsi="Arial" w:cs="Arial"/>
        </w:rPr>
        <w:t xml:space="preserve"> </w:t>
      </w:r>
      <w:r w:rsidR="0014105E">
        <w:rPr>
          <w:rFonts w:ascii="Arial" w:hAnsi="Arial" w:cs="Arial"/>
        </w:rPr>
        <w:t>i</w:t>
      </w:r>
      <w:r w:rsidR="00C779DD">
        <w:rPr>
          <w:rFonts w:ascii="Arial" w:hAnsi="Arial" w:cs="Arial"/>
        </w:rPr>
        <w:t xml:space="preserve">n Planning practice guidance </w:t>
      </w:r>
      <w:r w:rsidR="0014105E">
        <w:rPr>
          <w:rFonts w:ascii="Arial" w:hAnsi="Arial" w:cs="Arial"/>
        </w:rPr>
        <w:t>(</w:t>
      </w:r>
      <w:r w:rsidR="00AD2070">
        <w:rPr>
          <w:rFonts w:ascii="Arial" w:hAnsi="Arial" w:cs="Arial"/>
        </w:rPr>
        <w:t>ID:37-015)</w:t>
      </w:r>
      <w:r w:rsidR="008600EF">
        <w:rPr>
          <w:rFonts w:ascii="Arial" w:hAnsi="Arial" w:cs="Arial"/>
        </w:rPr>
        <w:t>,</w:t>
      </w:r>
      <w:r w:rsidR="003B60E9">
        <w:rPr>
          <w:rFonts w:ascii="Arial" w:hAnsi="Arial" w:cs="Arial"/>
        </w:rPr>
        <w:t xml:space="preserve"> </w:t>
      </w:r>
      <w:r w:rsidR="00C779DD">
        <w:rPr>
          <w:rFonts w:ascii="Arial" w:hAnsi="Arial" w:cs="Arial"/>
        </w:rPr>
        <w:t xml:space="preserve">the Plan has proposed </w:t>
      </w:r>
      <w:r w:rsidR="008600EF">
        <w:rPr>
          <w:rFonts w:ascii="Arial" w:hAnsi="Arial" w:cs="Arial"/>
        </w:rPr>
        <w:t xml:space="preserve">LGS </w:t>
      </w:r>
      <w:r w:rsidR="003B60E9" w:rsidRPr="000E2BB6">
        <w:rPr>
          <w:rFonts w:ascii="Arial" w:hAnsi="Arial" w:cs="Arial"/>
        </w:rPr>
        <w:t>designation</w:t>
      </w:r>
      <w:r w:rsidR="00C779DD">
        <w:rPr>
          <w:rFonts w:ascii="Arial" w:hAnsi="Arial" w:cs="Arial"/>
        </w:rPr>
        <w:t>s</w:t>
      </w:r>
      <w:r w:rsidR="003B60E9" w:rsidRPr="000E2BB6">
        <w:rPr>
          <w:rFonts w:ascii="Arial" w:hAnsi="Arial" w:cs="Arial"/>
        </w:rPr>
        <w:t xml:space="preserve"> </w:t>
      </w:r>
      <w:r w:rsidR="00A43581">
        <w:rPr>
          <w:rFonts w:ascii="Arial" w:hAnsi="Arial" w:cs="Arial"/>
        </w:rPr>
        <w:t>‘</w:t>
      </w:r>
      <w:r w:rsidR="003B60E9" w:rsidRPr="000E2BB6">
        <w:rPr>
          <w:rFonts w:ascii="Arial" w:hAnsi="Arial" w:cs="Arial"/>
        </w:rPr>
        <w:t xml:space="preserve">as a ‘back door’ way </w:t>
      </w:r>
      <w:r w:rsidR="003B60E9" w:rsidRPr="000E2BB6">
        <w:rPr>
          <w:rFonts w:ascii="Arial" w:hAnsi="Arial" w:cs="Arial"/>
        </w:rPr>
        <w:lastRenderedPageBreak/>
        <w:t>to try</w:t>
      </w:r>
      <w:r w:rsidR="00144228">
        <w:rPr>
          <w:rFonts w:ascii="Arial" w:hAnsi="Arial" w:cs="Arial"/>
        </w:rPr>
        <w:t xml:space="preserve"> </w:t>
      </w:r>
      <w:r w:rsidR="003B60E9" w:rsidRPr="000E2BB6">
        <w:rPr>
          <w:rFonts w:ascii="Arial" w:hAnsi="Arial" w:cs="Arial"/>
        </w:rPr>
        <w:t>to achieve what would amount to a new area of Green Belt by another name</w:t>
      </w:r>
      <w:r w:rsidR="00A43581">
        <w:rPr>
          <w:rFonts w:ascii="Arial" w:hAnsi="Arial" w:cs="Arial"/>
        </w:rPr>
        <w:t>’</w:t>
      </w:r>
      <w:r w:rsidR="003B60E9" w:rsidRPr="000E2BB6">
        <w:rPr>
          <w:rFonts w:ascii="Arial" w:hAnsi="Arial" w:cs="Arial"/>
        </w:rPr>
        <w:t>.</w:t>
      </w:r>
      <w:r w:rsidR="00AD2070">
        <w:rPr>
          <w:rFonts w:ascii="Arial" w:hAnsi="Arial" w:cs="Arial"/>
        </w:rPr>
        <w:t xml:space="preserve"> T</w:t>
      </w:r>
      <w:r>
        <w:rPr>
          <w:rFonts w:ascii="Arial" w:hAnsi="Arial" w:cs="Arial"/>
        </w:rPr>
        <w:t>he T</w:t>
      </w:r>
      <w:r w:rsidR="00FC7C20">
        <w:rPr>
          <w:rFonts w:ascii="Arial" w:hAnsi="Arial" w:cs="Arial"/>
        </w:rPr>
        <w:t xml:space="preserve">own </w:t>
      </w:r>
      <w:r>
        <w:rPr>
          <w:rFonts w:ascii="Arial" w:hAnsi="Arial" w:cs="Arial"/>
        </w:rPr>
        <w:t>C</w:t>
      </w:r>
      <w:r w:rsidR="00FC7C20">
        <w:rPr>
          <w:rFonts w:ascii="Arial" w:hAnsi="Arial" w:cs="Arial"/>
        </w:rPr>
        <w:t>ouncil</w:t>
      </w:r>
      <w:r w:rsidR="00AD2070">
        <w:rPr>
          <w:rFonts w:ascii="Arial" w:hAnsi="Arial" w:cs="Arial"/>
        </w:rPr>
        <w:t xml:space="preserve">’s response to this matter </w:t>
      </w:r>
      <w:r w:rsidR="00AB34E4">
        <w:rPr>
          <w:rFonts w:ascii="Arial" w:hAnsi="Arial" w:cs="Arial"/>
        </w:rPr>
        <w:t>w</w:t>
      </w:r>
      <w:r w:rsidR="00AD2070">
        <w:rPr>
          <w:rFonts w:ascii="Arial" w:hAnsi="Arial" w:cs="Arial"/>
        </w:rPr>
        <w:t>ould be appreciated</w:t>
      </w:r>
    </w:p>
    <w:p w14:paraId="1BA2CF15" w14:textId="03A82946" w:rsidR="004D21C1" w:rsidRDefault="004D21C1" w:rsidP="004D21C1">
      <w:pPr>
        <w:jc w:val="both"/>
        <w:rPr>
          <w:rFonts w:ascii="Arial" w:hAnsi="Arial" w:cs="Arial"/>
        </w:rPr>
      </w:pPr>
      <w:r>
        <w:rPr>
          <w:rFonts w:ascii="Arial" w:hAnsi="Arial" w:cs="Arial"/>
        </w:rPr>
        <w:t xml:space="preserve">There is an opportunity later in this note for </w:t>
      </w:r>
      <w:r w:rsidR="009350F2">
        <w:rPr>
          <w:rFonts w:ascii="Arial" w:hAnsi="Arial" w:cs="Arial"/>
        </w:rPr>
        <w:t xml:space="preserve">the </w:t>
      </w:r>
      <w:r>
        <w:rPr>
          <w:rFonts w:ascii="Arial" w:hAnsi="Arial" w:cs="Arial"/>
        </w:rPr>
        <w:t>T</w:t>
      </w:r>
      <w:r w:rsidR="009350F2">
        <w:rPr>
          <w:rFonts w:ascii="Arial" w:hAnsi="Arial" w:cs="Arial"/>
        </w:rPr>
        <w:t xml:space="preserve">own </w:t>
      </w:r>
      <w:r>
        <w:rPr>
          <w:rFonts w:ascii="Arial" w:hAnsi="Arial" w:cs="Arial"/>
        </w:rPr>
        <w:t>C</w:t>
      </w:r>
      <w:r w:rsidR="009350F2">
        <w:rPr>
          <w:rFonts w:ascii="Arial" w:hAnsi="Arial" w:cs="Arial"/>
        </w:rPr>
        <w:t>ouncil</w:t>
      </w:r>
      <w:r>
        <w:rPr>
          <w:rFonts w:ascii="Arial" w:hAnsi="Arial" w:cs="Arial"/>
        </w:rPr>
        <w:t xml:space="preserve"> to comment on the </w:t>
      </w:r>
      <w:r w:rsidR="00EB20C7">
        <w:rPr>
          <w:rFonts w:ascii="Arial" w:hAnsi="Arial" w:cs="Arial"/>
        </w:rPr>
        <w:t>representation</w:t>
      </w:r>
      <w:r w:rsidR="008600EF">
        <w:rPr>
          <w:rFonts w:ascii="Arial" w:hAnsi="Arial" w:cs="Arial"/>
        </w:rPr>
        <w:t>s</w:t>
      </w:r>
      <w:r>
        <w:rPr>
          <w:rFonts w:ascii="Arial" w:hAnsi="Arial" w:cs="Arial"/>
        </w:rPr>
        <w:t xml:space="preserve"> from landowners </w:t>
      </w:r>
      <w:r w:rsidR="00243694">
        <w:rPr>
          <w:rFonts w:ascii="Arial" w:hAnsi="Arial" w:cs="Arial"/>
        </w:rPr>
        <w:t>that</w:t>
      </w:r>
      <w:r>
        <w:rPr>
          <w:rFonts w:ascii="Arial" w:hAnsi="Arial" w:cs="Arial"/>
        </w:rPr>
        <w:t xml:space="preserve"> object to the designation o</w:t>
      </w:r>
      <w:r w:rsidR="00243694">
        <w:rPr>
          <w:rFonts w:ascii="Arial" w:hAnsi="Arial" w:cs="Arial"/>
        </w:rPr>
        <w:t xml:space="preserve">f </w:t>
      </w:r>
      <w:r>
        <w:rPr>
          <w:rFonts w:ascii="Arial" w:hAnsi="Arial" w:cs="Arial"/>
        </w:rPr>
        <w:t>proposed LGSs</w:t>
      </w:r>
      <w:r w:rsidR="00243694">
        <w:rPr>
          <w:rFonts w:ascii="Arial" w:hAnsi="Arial" w:cs="Arial"/>
        </w:rPr>
        <w:t>.</w:t>
      </w:r>
    </w:p>
    <w:p w14:paraId="7E50B191" w14:textId="31E0B3FC" w:rsidR="00C33926" w:rsidRDefault="00C33926" w:rsidP="004D21C1">
      <w:pPr>
        <w:jc w:val="both"/>
        <w:rPr>
          <w:rFonts w:ascii="Arial" w:hAnsi="Arial" w:cs="Arial"/>
          <w:i/>
          <w:iCs/>
        </w:rPr>
      </w:pPr>
      <w:r w:rsidRPr="00C33926">
        <w:rPr>
          <w:rFonts w:ascii="Arial" w:hAnsi="Arial" w:cs="Arial"/>
          <w:i/>
          <w:iCs/>
        </w:rPr>
        <w:t>Consultation Statement</w:t>
      </w:r>
    </w:p>
    <w:p w14:paraId="64337347" w14:textId="7445FB48" w:rsidR="008A03A8" w:rsidRDefault="008A03A8" w:rsidP="004D21C1">
      <w:pPr>
        <w:jc w:val="both"/>
        <w:rPr>
          <w:rFonts w:ascii="Arial" w:hAnsi="Arial" w:cs="Arial"/>
        </w:rPr>
      </w:pPr>
      <w:r w:rsidRPr="00882D7A">
        <w:rPr>
          <w:rFonts w:ascii="Arial" w:hAnsi="Arial" w:cs="Arial"/>
        </w:rPr>
        <w:t xml:space="preserve">I note the summary in paragraphs 17-20 of the </w:t>
      </w:r>
      <w:r w:rsidR="00AB34E4">
        <w:rPr>
          <w:rFonts w:ascii="Arial" w:hAnsi="Arial" w:cs="Arial"/>
        </w:rPr>
        <w:t>Consultation Statement</w:t>
      </w:r>
      <w:r w:rsidR="00D12979" w:rsidRPr="00882D7A">
        <w:rPr>
          <w:rFonts w:ascii="Arial" w:hAnsi="Arial" w:cs="Arial"/>
        </w:rPr>
        <w:t xml:space="preserve">. In this context please can I be sent a </w:t>
      </w:r>
      <w:r w:rsidR="00882D7A" w:rsidRPr="00882D7A">
        <w:rPr>
          <w:rFonts w:ascii="Arial" w:hAnsi="Arial" w:cs="Arial"/>
        </w:rPr>
        <w:t>copy</w:t>
      </w:r>
      <w:r w:rsidR="00D12979" w:rsidRPr="00882D7A">
        <w:rPr>
          <w:rFonts w:ascii="Arial" w:hAnsi="Arial" w:cs="Arial"/>
        </w:rPr>
        <w:t xml:space="preserve"> of the documents </w:t>
      </w:r>
      <w:r w:rsidR="00882D7A" w:rsidRPr="00882D7A">
        <w:rPr>
          <w:rFonts w:ascii="Arial" w:hAnsi="Arial" w:cs="Arial"/>
        </w:rPr>
        <w:t xml:space="preserve">referenced in paragraphs 18-20. </w:t>
      </w:r>
      <w:r w:rsidR="00006A8B">
        <w:rPr>
          <w:rFonts w:ascii="Arial" w:hAnsi="Arial" w:cs="Arial"/>
        </w:rPr>
        <w:t xml:space="preserve">If </w:t>
      </w:r>
      <w:r w:rsidR="009602D7">
        <w:rPr>
          <w:rFonts w:ascii="Arial" w:hAnsi="Arial" w:cs="Arial"/>
        </w:rPr>
        <w:t>possible,</w:t>
      </w:r>
      <w:r w:rsidR="00006A8B">
        <w:rPr>
          <w:rFonts w:ascii="Arial" w:hAnsi="Arial" w:cs="Arial"/>
        </w:rPr>
        <w:t xml:space="preserve"> it would be helpful if I can have th</w:t>
      </w:r>
      <w:r w:rsidR="006D6457">
        <w:rPr>
          <w:rFonts w:ascii="Arial" w:hAnsi="Arial" w:cs="Arial"/>
        </w:rPr>
        <w:t>o</w:t>
      </w:r>
      <w:r w:rsidR="00006A8B">
        <w:rPr>
          <w:rFonts w:ascii="Arial" w:hAnsi="Arial" w:cs="Arial"/>
        </w:rPr>
        <w:t>se documents</w:t>
      </w:r>
      <w:r w:rsidR="009602D7">
        <w:rPr>
          <w:rFonts w:ascii="Arial" w:hAnsi="Arial" w:cs="Arial"/>
        </w:rPr>
        <w:t xml:space="preserve"> separate</w:t>
      </w:r>
      <w:r w:rsidR="00A43581">
        <w:rPr>
          <w:rFonts w:ascii="Arial" w:hAnsi="Arial" w:cs="Arial"/>
        </w:rPr>
        <w:t>ly</w:t>
      </w:r>
      <w:r w:rsidR="009602D7">
        <w:rPr>
          <w:rFonts w:ascii="Arial" w:hAnsi="Arial" w:cs="Arial"/>
        </w:rPr>
        <w:t xml:space="preserve"> before the overall responses to this Note. </w:t>
      </w:r>
    </w:p>
    <w:p w14:paraId="57A39BD4" w14:textId="26E7BEC9" w:rsidR="00B6571B" w:rsidRDefault="00B6571B" w:rsidP="00B6571B">
      <w:pPr>
        <w:jc w:val="both"/>
        <w:rPr>
          <w:rFonts w:ascii="Arial" w:hAnsi="Arial" w:cs="Arial"/>
          <w:b/>
          <w:bCs/>
          <w:i/>
          <w:iCs/>
        </w:rPr>
      </w:pPr>
      <w:r w:rsidRPr="00B6571B">
        <w:rPr>
          <w:rFonts w:ascii="Arial" w:hAnsi="Arial" w:cs="Arial"/>
          <w:b/>
          <w:bCs/>
          <w:i/>
          <w:iCs/>
        </w:rPr>
        <w:t xml:space="preserve">Question for </w:t>
      </w:r>
      <w:r>
        <w:rPr>
          <w:rFonts w:ascii="Arial" w:hAnsi="Arial" w:cs="Arial"/>
          <w:b/>
          <w:bCs/>
          <w:i/>
          <w:iCs/>
        </w:rPr>
        <w:t>the District Council</w:t>
      </w:r>
    </w:p>
    <w:p w14:paraId="035A5D8D" w14:textId="0EE827EC" w:rsidR="000A2CBF" w:rsidRDefault="000A2CBF" w:rsidP="00B6571B">
      <w:pPr>
        <w:jc w:val="both"/>
        <w:rPr>
          <w:rFonts w:ascii="Arial" w:hAnsi="Arial" w:cs="Arial"/>
        </w:rPr>
      </w:pPr>
      <w:r>
        <w:rPr>
          <w:rFonts w:ascii="Arial" w:hAnsi="Arial" w:cs="Arial"/>
        </w:rPr>
        <w:t xml:space="preserve">Is the Council continuing to work to the </w:t>
      </w:r>
      <w:r w:rsidR="0046225C">
        <w:rPr>
          <w:rFonts w:ascii="Arial" w:hAnsi="Arial" w:cs="Arial"/>
        </w:rPr>
        <w:t>timetable</w:t>
      </w:r>
      <w:r>
        <w:rPr>
          <w:rFonts w:ascii="Arial" w:hAnsi="Arial" w:cs="Arial"/>
        </w:rPr>
        <w:t xml:space="preserve"> for the preparation of the Cotswold </w:t>
      </w:r>
      <w:r w:rsidR="0046225C">
        <w:rPr>
          <w:rFonts w:ascii="Arial" w:hAnsi="Arial" w:cs="Arial"/>
        </w:rPr>
        <w:t>Local Plan 2043 as set out in the Local Development Scheme (October 2025)?</w:t>
      </w:r>
    </w:p>
    <w:p w14:paraId="7AC569D6" w14:textId="77777777" w:rsidR="00144228" w:rsidRPr="00B6571B" w:rsidRDefault="00144228" w:rsidP="00B6571B">
      <w:pPr>
        <w:jc w:val="both"/>
        <w:rPr>
          <w:rFonts w:ascii="Arial" w:hAnsi="Arial" w:cs="Arial"/>
        </w:rPr>
      </w:pPr>
    </w:p>
    <w:p w14:paraId="0AEE560C" w14:textId="480961F5" w:rsidR="006A25D9" w:rsidRPr="00B6571B" w:rsidRDefault="006A25D9" w:rsidP="006A25D9">
      <w:pPr>
        <w:jc w:val="both"/>
        <w:rPr>
          <w:rFonts w:ascii="Arial" w:hAnsi="Arial" w:cs="Arial"/>
          <w:b/>
          <w:iCs/>
        </w:rPr>
      </w:pPr>
      <w:r w:rsidRPr="00B6571B">
        <w:rPr>
          <w:rFonts w:ascii="Arial" w:hAnsi="Arial" w:cs="Arial"/>
          <w:b/>
          <w:iCs/>
        </w:rPr>
        <w:t>Representations</w:t>
      </w:r>
    </w:p>
    <w:p w14:paraId="7FB81E76" w14:textId="58CE91A0" w:rsidR="004D21C1" w:rsidRDefault="00B6571B" w:rsidP="006A25D9">
      <w:pPr>
        <w:jc w:val="both"/>
        <w:rPr>
          <w:rFonts w:ascii="Arial" w:hAnsi="Arial" w:cs="Arial"/>
          <w:bCs/>
          <w:iCs/>
        </w:rPr>
      </w:pPr>
      <w:r w:rsidRPr="004D21C1">
        <w:rPr>
          <w:rFonts w:ascii="Arial" w:hAnsi="Arial" w:cs="Arial"/>
          <w:bCs/>
          <w:iCs/>
        </w:rPr>
        <w:t>Does the</w:t>
      </w:r>
      <w:r w:rsidR="004D21C1" w:rsidRPr="004D21C1">
        <w:rPr>
          <w:rFonts w:ascii="Arial" w:hAnsi="Arial" w:cs="Arial"/>
          <w:bCs/>
          <w:iCs/>
        </w:rPr>
        <w:t xml:space="preserve"> T</w:t>
      </w:r>
      <w:r>
        <w:rPr>
          <w:rFonts w:ascii="Arial" w:hAnsi="Arial" w:cs="Arial"/>
          <w:bCs/>
          <w:iCs/>
        </w:rPr>
        <w:t xml:space="preserve">own </w:t>
      </w:r>
      <w:r w:rsidR="004D21C1" w:rsidRPr="004D21C1">
        <w:rPr>
          <w:rFonts w:ascii="Arial" w:hAnsi="Arial" w:cs="Arial"/>
          <w:bCs/>
          <w:iCs/>
        </w:rPr>
        <w:t>C</w:t>
      </w:r>
      <w:r>
        <w:rPr>
          <w:rFonts w:ascii="Arial" w:hAnsi="Arial" w:cs="Arial"/>
          <w:bCs/>
          <w:iCs/>
        </w:rPr>
        <w:t>ouncil</w:t>
      </w:r>
      <w:r w:rsidR="004D21C1" w:rsidRPr="004D21C1">
        <w:rPr>
          <w:rFonts w:ascii="Arial" w:hAnsi="Arial" w:cs="Arial"/>
          <w:bCs/>
          <w:iCs/>
        </w:rPr>
        <w:t xml:space="preserve"> wish to respond to any of the representations made to the Plan?</w:t>
      </w:r>
    </w:p>
    <w:p w14:paraId="0087EF29" w14:textId="382E3ACD" w:rsidR="004D21C1" w:rsidRDefault="004D21C1" w:rsidP="006A25D9">
      <w:pPr>
        <w:jc w:val="both"/>
        <w:rPr>
          <w:rFonts w:ascii="Arial" w:hAnsi="Arial" w:cs="Arial"/>
          <w:bCs/>
          <w:iCs/>
        </w:rPr>
      </w:pPr>
      <w:r>
        <w:rPr>
          <w:rFonts w:ascii="Arial" w:hAnsi="Arial" w:cs="Arial"/>
          <w:bCs/>
          <w:iCs/>
        </w:rPr>
        <w:t>I would find it helpful of the T</w:t>
      </w:r>
      <w:r w:rsidR="00B6571B">
        <w:rPr>
          <w:rFonts w:ascii="Arial" w:hAnsi="Arial" w:cs="Arial"/>
          <w:bCs/>
          <w:iCs/>
        </w:rPr>
        <w:t xml:space="preserve">own </w:t>
      </w:r>
      <w:r>
        <w:rPr>
          <w:rFonts w:ascii="Arial" w:hAnsi="Arial" w:cs="Arial"/>
          <w:bCs/>
          <w:iCs/>
        </w:rPr>
        <w:t>C</w:t>
      </w:r>
      <w:r w:rsidR="00B6571B">
        <w:rPr>
          <w:rFonts w:ascii="Arial" w:hAnsi="Arial" w:cs="Arial"/>
          <w:bCs/>
          <w:iCs/>
        </w:rPr>
        <w:t>ouncil</w:t>
      </w:r>
      <w:r>
        <w:rPr>
          <w:rFonts w:ascii="Arial" w:hAnsi="Arial" w:cs="Arial"/>
          <w:bCs/>
          <w:iCs/>
        </w:rPr>
        <w:t xml:space="preserve"> responded to the representations from:</w:t>
      </w:r>
    </w:p>
    <w:p w14:paraId="7AA08268" w14:textId="4353F9D3" w:rsidR="004D21C1" w:rsidRDefault="004D21C1" w:rsidP="004D21C1">
      <w:pPr>
        <w:pStyle w:val="ListParagraph"/>
        <w:numPr>
          <w:ilvl w:val="0"/>
          <w:numId w:val="2"/>
        </w:numPr>
        <w:jc w:val="both"/>
        <w:rPr>
          <w:rFonts w:ascii="Arial" w:hAnsi="Arial" w:cs="Arial"/>
          <w:bCs/>
          <w:iCs/>
        </w:rPr>
      </w:pPr>
      <w:r>
        <w:rPr>
          <w:rFonts w:ascii="Arial" w:hAnsi="Arial" w:cs="Arial"/>
          <w:bCs/>
          <w:iCs/>
        </w:rPr>
        <w:t>Gloucestershire County Council (Representation 2)</w:t>
      </w:r>
      <w:r w:rsidR="0082149B">
        <w:rPr>
          <w:rFonts w:ascii="Arial" w:hAnsi="Arial" w:cs="Arial"/>
          <w:bCs/>
          <w:iCs/>
        </w:rPr>
        <w:t>;</w:t>
      </w:r>
    </w:p>
    <w:p w14:paraId="603FF4AC" w14:textId="07A3EF98" w:rsidR="00B6571B" w:rsidRDefault="00B6571B" w:rsidP="004D21C1">
      <w:pPr>
        <w:pStyle w:val="ListParagraph"/>
        <w:numPr>
          <w:ilvl w:val="0"/>
          <w:numId w:val="2"/>
        </w:numPr>
        <w:jc w:val="both"/>
        <w:rPr>
          <w:rFonts w:ascii="Arial" w:hAnsi="Arial" w:cs="Arial"/>
          <w:bCs/>
          <w:iCs/>
        </w:rPr>
      </w:pPr>
      <w:r>
        <w:rPr>
          <w:rFonts w:ascii="Arial" w:hAnsi="Arial" w:cs="Arial"/>
          <w:bCs/>
          <w:iCs/>
        </w:rPr>
        <w:t>Morgan Elliot Planning (Representation 18)</w:t>
      </w:r>
      <w:r w:rsidR="0082149B">
        <w:rPr>
          <w:rFonts w:ascii="Arial" w:hAnsi="Arial" w:cs="Arial"/>
          <w:bCs/>
          <w:iCs/>
        </w:rPr>
        <w:t>;</w:t>
      </w:r>
    </w:p>
    <w:p w14:paraId="0727FDF8" w14:textId="372B48D3" w:rsidR="00B6571B" w:rsidRDefault="00B6571B" w:rsidP="00B6571B">
      <w:pPr>
        <w:pStyle w:val="ListParagraph"/>
        <w:numPr>
          <w:ilvl w:val="0"/>
          <w:numId w:val="2"/>
        </w:numPr>
        <w:jc w:val="both"/>
        <w:rPr>
          <w:rFonts w:ascii="Arial" w:hAnsi="Arial" w:cs="Arial"/>
          <w:bCs/>
          <w:iCs/>
        </w:rPr>
      </w:pPr>
      <w:r>
        <w:rPr>
          <w:rFonts w:ascii="Arial" w:hAnsi="Arial" w:cs="Arial"/>
          <w:bCs/>
          <w:iCs/>
        </w:rPr>
        <w:t>Campden Estate/Morgan Elliot Planning (Representation 19)</w:t>
      </w:r>
      <w:r w:rsidR="0082149B">
        <w:rPr>
          <w:rFonts w:ascii="Arial" w:hAnsi="Arial" w:cs="Arial"/>
          <w:bCs/>
          <w:iCs/>
        </w:rPr>
        <w:t>;</w:t>
      </w:r>
    </w:p>
    <w:p w14:paraId="2C0DD330" w14:textId="12959FBF" w:rsidR="00B6571B" w:rsidRPr="004D21C1" w:rsidRDefault="00B6571B" w:rsidP="00B6571B">
      <w:pPr>
        <w:pStyle w:val="ListParagraph"/>
        <w:numPr>
          <w:ilvl w:val="0"/>
          <w:numId w:val="2"/>
        </w:numPr>
        <w:jc w:val="both"/>
        <w:rPr>
          <w:rFonts w:ascii="Arial" w:hAnsi="Arial" w:cs="Arial"/>
          <w:bCs/>
          <w:iCs/>
        </w:rPr>
      </w:pPr>
      <w:r>
        <w:rPr>
          <w:rFonts w:ascii="Arial" w:hAnsi="Arial" w:cs="Arial"/>
          <w:bCs/>
          <w:iCs/>
        </w:rPr>
        <w:t>Brodie Planning Associates (Representation 21)</w:t>
      </w:r>
      <w:r w:rsidR="0082149B">
        <w:rPr>
          <w:rFonts w:ascii="Arial" w:hAnsi="Arial" w:cs="Arial"/>
          <w:bCs/>
          <w:iCs/>
        </w:rPr>
        <w:t>;</w:t>
      </w:r>
    </w:p>
    <w:p w14:paraId="58C45756" w14:textId="111E14BE" w:rsidR="00B6571B" w:rsidRDefault="00B6571B" w:rsidP="00B6571B">
      <w:pPr>
        <w:pStyle w:val="ListParagraph"/>
        <w:numPr>
          <w:ilvl w:val="0"/>
          <w:numId w:val="2"/>
        </w:numPr>
        <w:jc w:val="both"/>
        <w:rPr>
          <w:rFonts w:ascii="Arial" w:hAnsi="Arial" w:cs="Arial"/>
          <w:bCs/>
          <w:iCs/>
        </w:rPr>
      </w:pPr>
      <w:r>
        <w:rPr>
          <w:rFonts w:ascii="Arial" w:hAnsi="Arial" w:cs="Arial"/>
          <w:bCs/>
          <w:iCs/>
        </w:rPr>
        <w:t>Representation 22 (on the former Cutts site)</w:t>
      </w:r>
      <w:r w:rsidR="0082149B">
        <w:rPr>
          <w:rFonts w:ascii="Arial" w:hAnsi="Arial" w:cs="Arial"/>
          <w:bCs/>
          <w:iCs/>
        </w:rPr>
        <w:t>;</w:t>
      </w:r>
    </w:p>
    <w:p w14:paraId="460FC876" w14:textId="097C9302" w:rsidR="00B6571B" w:rsidRDefault="00B6571B" w:rsidP="00B6571B">
      <w:pPr>
        <w:pStyle w:val="ListParagraph"/>
        <w:numPr>
          <w:ilvl w:val="0"/>
          <w:numId w:val="2"/>
        </w:numPr>
        <w:jc w:val="both"/>
        <w:rPr>
          <w:rFonts w:ascii="Arial" w:hAnsi="Arial" w:cs="Arial"/>
          <w:bCs/>
          <w:iCs/>
        </w:rPr>
      </w:pPr>
      <w:r>
        <w:rPr>
          <w:rFonts w:ascii="Arial" w:hAnsi="Arial" w:cs="Arial"/>
          <w:bCs/>
          <w:iCs/>
        </w:rPr>
        <w:t>The Campden Society (Representation 29)</w:t>
      </w:r>
      <w:r w:rsidR="0082149B">
        <w:rPr>
          <w:rFonts w:ascii="Arial" w:hAnsi="Arial" w:cs="Arial"/>
          <w:bCs/>
          <w:iCs/>
        </w:rPr>
        <w:t>; and</w:t>
      </w:r>
    </w:p>
    <w:p w14:paraId="65370FB1" w14:textId="0B207884" w:rsidR="00B6571B" w:rsidRPr="00B6571B" w:rsidRDefault="00B6571B" w:rsidP="00B6571B">
      <w:pPr>
        <w:pStyle w:val="ListParagraph"/>
        <w:numPr>
          <w:ilvl w:val="0"/>
          <w:numId w:val="2"/>
        </w:numPr>
        <w:jc w:val="both"/>
        <w:rPr>
          <w:rFonts w:ascii="Arial" w:hAnsi="Arial" w:cs="Arial"/>
          <w:bCs/>
          <w:iCs/>
        </w:rPr>
      </w:pPr>
      <w:r>
        <w:rPr>
          <w:rFonts w:ascii="Arial" w:hAnsi="Arial" w:cs="Arial"/>
          <w:bCs/>
          <w:iCs/>
        </w:rPr>
        <w:t>SF Planning (Representation 32)</w:t>
      </w:r>
      <w:r w:rsidR="0082149B">
        <w:rPr>
          <w:rFonts w:ascii="Arial" w:hAnsi="Arial" w:cs="Arial"/>
          <w:bCs/>
          <w:iCs/>
        </w:rPr>
        <w:t>.</w:t>
      </w:r>
    </w:p>
    <w:p w14:paraId="7467CB8B" w14:textId="4B7A8C8C" w:rsidR="006A25D9" w:rsidRDefault="006A25D9" w:rsidP="006A25D9">
      <w:pPr>
        <w:jc w:val="both"/>
        <w:rPr>
          <w:rFonts w:ascii="Arial" w:hAnsi="Arial" w:cs="Arial"/>
        </w:rPr>
      </w:pPr>
      <w:r>
        <w:rPr>
          <w:rFonts w:ascii="Arial" w:hAnsi="Arial" w:cs="Arial"/>
        </w:rPr>
        <w:t xml:space="preserve">The District Council suggests a series of revisions to some of the policies and parts of the general text of the Plan. It would be helpful if the </w:t>
      </w:r>
      <w:r w:rsidR="009E06C9">
        <w:rPr>
          <w:rFonts w:ascii="Arial" w:hAnsi="Arial" w:cs="Arial"/>
        </w:rPr>
        <w:t>Town</w:t>
      </w:r>
      <w:r>
        <w:rPr>
          <w:rFonts w:ascii="Arial" w:hAnsi="Arial" w:cs="Arial"/>
        </w:rPr>
        <w:t xml:space="preserve"> Council responded to the various issues raised.</w:t>
      </w:r>
    </w:p>
    <w:p w14:paraId="551689A0" w14:textId="6E07C229" w:rsidR="006A25D9" w:rsidRPr="00B6571B" w:rsidRDefault="006A25D9" w:rsidP="006A25D9">
      <w:pPr>
        <w:jc w:val="both"/>
        <w:rPr>
          <w:rFonts w:ascii="Arial" w:hAnsi="Arial" w:cs="Arial"/>
          <w:iCs/>
        </w:rPr>
      </w:pPr>
      <w:r w:rsidRPr="00B6571B">
        <w:rPr>
          <w:rFonts w:ascii="Arial" w:hAnsi="Arial" w:cs="Arial"/>
          <w:b/>
          <w:iCs/>
        </w:rPr>
        <w:t>Protocol for responses</w:t>
      </w:r>
    </w:p>
    <w:p w14:paraId="5CAA9A63" w14:textId="63E36D71" w:rsidR="006A25D9" w:rsidRDefault="006A25D9" w:rsidP="006A25D9">
      <w:pPr>
        <w:jc w:val="both"/>
        <w:rPr>
          <w:rFonts w:ascii="Arial" w:hAnsi="Arial" w:cs="Arial"/>
        </w:rPr>
      </w:pPr>
      <w:r>
        <w:rPr>
          <w:rFonts w:ascii="Arial" w:hAnsi="Arial" w:cs="Arial"/>
        </w:rPr>
        <w:t xml:space="preserve">I would be grateful for responses and the information requested by </w:t>
      </w:r>
      <w:r w:rsidR="00B6571B">
        <w:rPr>
          <w:rFonts w:ascii="Arial" w:hAnsi="Arial" w:cs="Arial"/>
        </w:rPr>
        <w:t>3 March</w:t>
      </w:r>
      <w:r w:rsidRPr="0014362D">
        <w:rPr>
          <w:rFonts w:ascii="Arial" w:hAnsi="Arial" w:cs="Arial"/>
        </w:rPr>
        <w:t xml:space="preserve"> 20</w:t>
      </w:r>
      <w:r>
        <w:rPr>
          <w:rFonts w:ascii="Arial" w:hAnsi="Arial" w:cs="Arial"/>
        </w:rPr>
        <w:t>2</w:t>
      </w:r>
      <w:r w:rsidR="00B6571B">
        <w:rPr>
          <w:rFonts w:ascii="Arial" w:hAnsi="Arial" w:cs="Arial"/>
        </w:rPr>
        <w:t>6</w:t>
      </w:r>
      <w:r>
        <w:rPr>
          <w:rFonts w:ascii="Arial" w:hAnsi="Arial" w:cs="Arial"/>
        </w:rPr>
        <w:t>. Please let me know if this timetable may be challenging to achieve. It is intended to maintain the momentum of the examination.</w:t>
      </w:r>
    </w:p>
    <w:p w14:paraId="17F1AAF3" w14:textId="77777777" w:rsidR="006A25D9" w:rsidRDefault="006A25D9" w:rsidP="006A25D9">
      <w:pPr>
        <w:jc w:val="both"/>
        <w:rPr>
          <w:rFonts w:ascii="Arial" w:hAnsi="Arial" w:cs="Arial"/>
        </w:rPr>
      </w:pPr>
      <w:r>
        <w:rPr>
          <w:rFonts w:ascii="Arial" w:hAnsi="Arial" w:cs="Arial"/>
        </w:rPr>
        <w:t>If certain responses are available before others, I am happy to receive the information on a piecemeal basis. Irrespective of how the information is assembled please could it come to me directly from the District Council. In addition, please can all responses make direct reference to the policy or the matter concerned.</w:t>
      </w:r>
    </w:p>
    <w:p w14:paraId="2EE31C15" w14:textId="77777777" w:rsidR="009E06C9" w:rsidRDefault="009E06C9" w:rsidP="006A25D9">
      <w:pPr>
        <w:jc w:val="both"/>
        <w:rPr>
          <w:rFonts w:ascii="Arial" w:hAnsi="Arial" w:cs="Arial"/>
        </w:rPr>
      </w:pPr>
    </w:p>
    <w:p w14:paraId="35CCC835" w14:textId="0DC73905" w:rsidR="006A25D9" w:rsidRDefault="006A25D9" w:rsidP="006A25D9">
      <w:pPr>
        <w:jc w:val="both"/>
        <w:rPr>
          <w:rFonts w:ascii="Arial" w:hAnsi="Arial" w:cs="Arial"/>
        </w:rPr>
      </w:pPr>
      <w:r>
        <w:rPr>
          <w:rFonts w:ascii="Arial" w:hAnsi="Arial" w:cs="Arial"/>
        </w:rPr>
        <w:t>Andrew Ashcroft</w:t>
      </w:r>
    </w:p>
    <w:p w14:paraId="0C296DED" w14:textId="77777777" w:rsidR="006A25D9" w:rsidRPr="0046225C" w:rsidRDefault="006A25D9" w:rsidP="006A25D9">
      <w:pPr>
        <w:jc w:val="both"/>
        <w:rPr>
          <w:rFonts w:ascii="Arial" w:hAnsi="Arial" w:cs="Arial"/>
        </w:rPr>
      </w:pPr>
      <w:r w:rsidRPr="0046225C">
        <w:rPr>
          <w:rFonts w:ascii="Arial" w:hAnsi="Arial" w:cs="Arial"/>
        </w:rPr>
        <w:t xml:space="preserve">Independent Examiner </w:t>
      </w:r>
    </w:p>
    <w:p w14:paraId="2C6ADA51" w14:textId="323E8418" w:rsidR="006A25D9" w:rsidRDefault="00B6571B" w:rsidP="006A25D9">
      <w:pPr>
        <w:rPr>
          <w:rFonts w:ascii="Arial" w:hAnsi="Arial" w:cs="Arial"/>
        </w:rPr>
      </w:pPr>
      <w:r>
        <w:rPr>
          <w:rFonts w:ascii="Arial" w:hAnsi="Arial" w:cs="Arial"/>
        </w:rPr>
        <w:t>Chipping Campden</w:t>
      </w:r>
      <w:r w:rsidR="006A25D9">
        <w:rPr>
          <w:rFonts w:ascii="Arial" w:hAnsi="Arial" w:cs="Arial"/>
        </w:rPr>
        <w:t xml:space="preserve"> Neighbourhood Development Plan. </w:t>
      </w:r>
    </w:p>
    <w:p w14:paraId="60448E1C" w14:textId="4CBA1982" w:rsidR="00814E44" w:rsidRPr="00814E44" w:rsidRDefault="00B6571B" w:rsidP="00814E44">
      <w:pPr>
        <w:jc w:val="both"/>
        <w:rPr>
          <w:rFonts w:ascii="Arial" w:hAnsi="Arial" w:cs="Arial"/>
        </w:rPr>
      </w:pPr>
      <w:r>
        <w:rPr>
          <w:rFonts w:ascii="Arial" w:hAnsi="Arial" w:cs="Arial"/>
        </w:rPr>
        <w:t>9</w:t>
      </w:r>
      <w:r w:rsidR="006A25D9">
        <w:rPr>
          <w:rFonts w:ascii="Arial" w:hAnsi="Arial" w:cs="Arial"/>
        </w:rPr>
        <w:t xml:space="preserve"> </w:t>
      </w:r>
      <w:r>
        <w:rPr>
          <w:rFonts w:ascii="Arial" w:hAnsi="Arial" w:cs="Arial"/>
        </w:rPr>
        <w:t>February</w:t>
      </w:r>
      <w:r w:rsidR="006A25D9">
        <w:rPr>
          <w:rFonts w:ascii="Arial" w:hAnsi="Arial" w:cs="Arial"/>
        </w:rPr>
        <w:t xml:space="preserve"> </w:t>
      </w:r>
      <w:r w:rsidR="006A25D9" w:rsidRPr="0014362D">
        <w:rPr>
          <w:rFonts w:ascii="Arial" w:hAnsi="Arial" w:cs="Arial"/>
        </w:rPr>
        <w:t>20</w:t>
      </w:r>
      <w:r w:rsidR="006A25D9">
        <w:rPr>
          <w:rFonts w:ascii="Arial" w:hAnsi="Arial" w:cs="Arial"/>
        </w:rPr>
        <w:t>2</w:t>
      </w:r>
      <w:r>
        <w:rPr>
          <w:rFonts w:ascii="Arial" w:hAnsi="Arial" w:cs="Arial"/>
        </w:rPr>
        <w:t>6</w:t>
      </w:r>
    </w:p>
    <w:sectPr w:rsidR="00814E44" w:rsidRPr="00814E4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1842" w14:textId="77777777" w:rsidR="000424BA" w:rsidRDefault="000424BA" w:rsidP="00B6571B">
      <w:pPr>
        <w:spacing w:after="0" w:line="240" w:lineRule="auto"/>
      </w:pPr>
      <w:r>
        <w:separator/>
      </w:r>
    </w:p>
  </w:endnote>
  <w:endnote w:type="continuationSeparator" w:id="0">
    <w:p w14:paraId="3A6FAAB1" w14:textId="77777777" w:rsidR="000424BA" w:rsidRDefault="000424BA" w:rsidP="00B6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36F3" w14:textId="188133BE" w:rsidR="00B6571B" w:rsidRPr="00B6571B" w:rsidRDefault="00B6571B">
    <w:pPr>
      <w:pStyle w:val="Footer"/>
      <w:rPr>
        <w:rFonts w:ascii="Arial" w:hAnsi="Arial" w:cs="Arial"/>
        <w:sz w:val="18"/>
        <w:szCs w:val="18"/>
      </w:rPr>
    </w:pPr>
    <w:r w:rsidRPr="00B6571B">
      <w:rPr>
        <w:rFonts w:ascii="Arial" w:hAnsi="Arial" w:cs="Arial"/>
        <w:sz w:val="18"/>
        <w:szCs w:val="18"/>
      </w:rPr>
      <w:t>Chipping Campden NDP – Clarification Note</w:t>
    </w:r>
  </w:p>
  <w:p w14:paraId="4B1BC350" w14:textId="77777777" w:rsidR="00B6571B" w:rsidRDefault="00B65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0ACB" w14:textId="77777777" w:rsidR="000424BA" w:rsidRDefault="000424BA" w:rsidP="00B6571B">
      <w:pPr>
        <w:spacing w:after="0" w:line="240" w:lineRule="auto"/>
      </w:pPr>
      <w:r>
        <w:separator/>
      </w:r>
    </w:p>
  </w:footnote>
  <w:footnote w:type="continuationSeparator" w:id="0">
    <w:p w14:paraId="68665F94" w14:textId="77777777" w:rsidR="000424BA" w:rsidRDefault="000424BA" w:rsidP="00B65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894842298"/>
      <w:docPartObj>
        <w:docPartGallery w:val="Page Numbers (Top of Page)"/>
        <w:docPartUnique/>
      </w:docPartObj>
    </w:sdtPr>
    <w:sdtEndPr>
      <w:rPr>
        <w:b/>
        <w:bCs/>
        <w:noProof/>
        <w:color w:val="auto"/>
        <w:spacing w:val="0"/>
      </w:rPr>
    </w:sdtEndPr>
    <w:sdtContent>
      <w:p w14:paraId="01AEE81C" w14:textId="00D7B1CB" w:rsidR="00B6571B" w:rsidRDefault="00B6571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F36F2F3" w14:textId="77777777" w:rsidR="00B6571B" w:rsidRDefault="00B65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0278C"/>
    <w:multiLevelType w:val="hybridMultilevel"/>
    <w:tmpl w:val="9EE6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06013D"/>
    <w:multiLevelType w:val="hybridMultilevel"/>
    <w:tmpl w:val="6248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991242">
    <w:abstractNumId w:val="0"/>
  </w:num>
  <w:num w:numId="2" w16cid:durableId="1848130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D9"/>
    <w:rsid w:val="00006A8B"/>
    <w:rsid w:val="000249B7"/>
    <w:rsid w:val="000424BA"/>
    <w:rsid w:val="000A2CBF"/>
    <w:rsid w:val="000C7DF5"/>
    <w:rsid w:val="00115849"/>
    <w:rsid w:val="0014105E"/>
    <w:rsid w:val="00144228"/>
    <w:rsid w:val="00211A40"/>
    <w:rsid w:val="0021751D"/>
    <w:rsid w:val="00243694"/>
    <w:rsid w:val="00245BBA"/>
    <w:rsid w:val="00275677"/>
    <w:rsid w:val="00331EC3"/>
    <w:rsid w:val="0039021C"/>
    <w:rsid w:val="003B42BE"/>
    <w:rsid w:val="003B60E9"/>
    <w:rsid w:val="00400C15"/>
    <w:rsid w:val="00443698"/>
    <w:rsid w:val="004603D7"/>
    <w:rsid w:val="0046225C"/>
    <w:rsid w:val="004B7D32"/>
    <w:rsid w:val="004D21C1"/>
    <w:rsid w:val="00537A92"/>
    <w:rsid w:val="00573F92"/>
    <w:rsid w:val="00576AC9"/>
    <w:rsid w:val="005C1059"/>
    <w:rsid w:val="005D6CA4"/>
    <w:rsid w:val="005E5D87"/>
    <w:rsid w:val="00637421"/>
    <w:rsid w:val="0068386E"/>
    <w:rsid w:val="0068505D"/>
    <w:rsid w:val="00686D49"/>
    <w:rsid w:val="00693CBC"/>
    <w:rsid w:val="006A0BB7"/>
    <w:rsid w:val="006A25D9"/>
    <w:rsid w:val="006A69DD"/>
    <w:rsid w:val="006D3805"/>
    <w:rsid w:val="006D6457"/>
    <w:rsid w:val="00745CA5"/>
    <w:rsid w:val="00747656"/>
    <w:rsid w:val="00765898"/>
    <w:rsid w:val="00780702"/>
    <w:rsid w:val="007A1932"/>
    <w:rsid w:val="007B5FD4"/>
    <w:rsid w:val="007B6923"/>
    <w:rsid w:val="00814E44"/>
    <w:rsid w:val="0082149B"/>
    <w:rsid w:val="008322D5"/>
    <w:rsid w:val="008600EF"/>
    <w:rsid w:val="00874F1A"/>
    <w:rsid w:val="00882D7A"/>
    <w:rsid w:val="00887E14"/>
    <w:rsid w:val="008A03A8"/>
    <w:rsid w:val="008B7391"/>
    <w:rsid w:val="009350F2"/>
    <w:rsid w:val="009602D7"/>
    <w:rsid w:val="009723E8"/>
    <w:rsid w:val="00983D92"/>
    <w:rsid w:val="00997CE8"/>
    <w:rsid w:val="009A6EF8"/>
    <w:rsid w:val="009E06C9"/>
    <w:rsid w:val="00A16944"/>
    <w:rsid w:val="00A37835"/>
    <w:rsid w:val="00A43581"/>
    <w:rsid w:val="00AA4795"/>
    <w:rsid w:val="00AB34E4"/>
    <w:rsid w:val="00AB6B26"/>
    <w:rsid w:val="00AD1625"/>
    <w:rsid w:val="00AD2070"/>
    <w:rsid w:val="00AE23D7"/>
    <w:rsid w:val="00B6571B"/>
    <w:rsid w:val="00B83BB4"/>
    <w:rsid w:val="00C33926"/>
    <w:rsid w:val="00C779DD"/>
    <w:rsid w:val="00CE0232"/>
    <w:rsid w:val="00D12979"/>
    <w:rsid w:val="00D15FF7"/>
    <w:rsid w:val="00DB7513"/>
    <w:rsid w:val="00E372A8"/>
    <w:rsid w:val="00E458BB"/>
    <w:rsid w:val="00EB14EA"/>
    <w:rsid w:val="00EB20C7"/>
    <w:rsid w:val="00EF010D"/>
    <w:rsid w:val="00F35BBB"/>
    <w:rsid w:val="00F50C5D"/>
    <w:rsid w:val="00FC7C20"/>
    <w:rsid w:val="00FE6FFF"/>
    <w:rsid w:val="00FF4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E38A"/>
  <w15:chartTrackingRefBased/>
  <w15:docId w15:val="{308B2245-A385-44FF-AB11-3066FFED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5D9"/>
    <w:rPr>
      <w:kern w:val="0"/>
      <w14:ligatures w14:val="none"/>
    </w:rPr>
  </w:style>
  <w:style w:type="paragraph" w:styleId="Heading1">
    <w:name w:val="heading 1"/>
    <w:basedOn w:val="Normal"/>
    <w:next w:val="Normal"/>
    <w:link w:val="Heading1Char"/>
    <w:uiPriority w:val="9"/>
    <w:qFormat/>
    <w:rsid w:val="006A25D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25D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25D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25D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A25D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A25D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A25D9"/>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A25D9"/>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A25D9"/>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5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5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5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5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5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5D9"/>
    <w:rPr>
      <w:rFonts w:eastAsiaTheme="majorEastAsia" w:cstheme="majorBidi"/>
      <w:color w:val="272727" w:themeColor="text1" w:themeTint="D8"/>
    </w:rPr>
  </w:style>
  <w:style w:type="paragraph" w:styleId="Title">
    <w:name w:val="Title"/>
    <w:basedOn w:val="Normal"/>
    <w:next w:val="Normal"/>
    <w:link w:val="TitleChar"/>
    <w:uiPriority w:val="10"/>
    <w:qFormat/>
    <w:rsid w:val="006A25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2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5D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2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5D9"/>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A25D9"/>
    <w:rPr>
      <w:i/>
      <w:iCs/>
      <w:color w:val="404040" w:themeColor="text1" w:themeTint="BF"/>
    </w:rPr>
  </w:style>
  <w:style w:type="paragraph" w:styleId="ListParagraph">
    <w:name w:val="List Paragraph"/>
    <w:basedOn w:val="Normal"/>
    <w:uiPriority w:val="34"/>
    <w:qFormat/>
    <w:rsid w:val="006A25D9"/>
    <w:pPr>
      <w:ind w:left="720"/>
      <w:contextualSpacing/>
    </w:pPr>
    <w:rPr>
      <w:kern w:val="2"/>
      <w14:ligatures w14:val="standardContextual"/>
    </w:rPr>
  </w:style>
  <w:style w:type="character" w:styleId="IntenseEmphasis">
    <w:name w:val="Intense Emphasis"/>
    <w:basedOn w:val="DefaultParagraphFont"/>
    <w:uiPriority w:val="21"/>
    <w:qFormat/>
    <w:rsid w:val="006A25D9"/>
    <w:rPr>
      <w:i/>
      <w:iCs/>
      <w:color w:val="2F5496" w:themeColor="accent1" w:themeShade="BF"/>
    </w:rPr>
  </w:style>
  <w:style w:type="paragraph" w:styleId="IntenseQuote">
    <w:name w:val="Intense Quote"/>
    <w:basedOn w:val="Normal"/>
    <w:next w:val="Normal"/>
    <w:link w:val="IntenseQuoteChar"/>
    <w:uiPriority w:val="30"/>
    <w:qFormat/>
    <w:rsid w:val="006A25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A25D9"/>
    <w:rPr>
      <w:i/>
      <w:iCs/>
      <w:color w:val="2F5496" w:themeColor="accent1" w:themeShade="BF"/>
    </w:rPr>
  </w:style>
  <w:style w:type="character" w:styleId="IntenseReference">
    <w:name w:val="Intense Reference"/>
    <w:basedOn w:val="DefaultParagraphFont"/>
    <w:uiPriority w:val="32"/>
    <w:qFormat/>
    <w:rsid w:val="006A25D9"/>
    <w:rPr>
      <w:b/>
      <w:bCs/>
      <w:smallCaps/>
      <w:color w:val="2F5496" w:themeColor="accent1" w:themeShade="BF"/>
      <w:spacing w:val="5"/>
    </w:rPr>
  </w:style>
  <w:style w:type="paragraph" w:styleId="Header">
    <w:name w:val="header"/>
    <w:basedOn w:val="Normal"/>
    <w:link w:val="HeaderChar"/>
    <w:uiPriority w:val="99"/>
    <w:unhideWhenUsed/>
    <w:rsid w:val="00B657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71B"/>
    <w:rPr>
      <w:kern w:val="0"/>
      <w14:ligatures w14:val="none"/>
    </w:rPr>
  </w:style>
  <w:style w:type="paragraph" w:styleId="Footer">
    <w:name w:val="footer"/>
    <w:basedOn w:val="Normal"/>
    <w:link w:val="FooterChar"/>
    <w:uiPriority w:val="99"/>
    <w:unhideWhenUsed/>
    <w:rsid w:val="00B657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71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ashcroft</dc:creator>
  <cp:keywords/>
  <dc:description/>
  <cp:lastModifiedBy>andrew ashcroft</cp:lastModifiedBy>
  <cp:revision>75</cp:revision>
  <dcterms:created xsi:type="dcterms:W3CDTF">2026-02-06T21:18:00Z</dcterms:created>
  <dcterms:modified xsi:type="dcterms:W3CDTF">2026-02-09T11:38:00Z</dcterms:modified>
</cp:coreProperties>
</file>